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84DE" w14:textId="77777777" w:rsidR="008139CF" w:rsidRDefault="008139CF" w:rsidP="008139CF">
      <w:pPr>
        <w:spacing w:line="240" w:lineRule="auto"/>
        <w:jc w:val="center"/>
        <w:rPr>
          <w:rFonts w:ascii="Libre Baskerville" w:eastAsia="Times New Roman" w:hAnsi="Libre Baskerville" w:cs="Times New Roman"/>
          <w:b/>
          <w:bCs/>
          <w:color w:val="000000"/>
          <w:kern w:val="0"/>
          <w:szCs w:val="28"/>
          <w14:ligatures w14:val="none"/>
        </w:rPr>
      </w:pPr>
      <w:r w:rsidRPr="00007B83">
        <w:rPr>
          <w:rFonts w:ascii="Libre Baskerville" w:eastAsia="Times New Roman" w:hAnsi="Libre Baskerville" w:cs="Times New Roman"/>
          <w:b/>
          <w:bCs/>
          <w:color w:val="000000"/>
          <w:kern w:val="0"/>
          <w:szCs w:val="28"/>
          <w14:ligatures w14:val="none"/>
        </w:rPr>
        <w:t>DISTRICT 4 GRIEVANCE PROCEDURE </w:t>
      </w:r>
    </w:p>
    <w:p w14:paraId="48A0F783" w14:textId="77777777" w:rsidR="008139CF" w:rsidRPr="00007B83" w:rsidRDefault="008139CF" w:rsidP="008139CF">
      <w:pPr>
        <w:spacing w:line="240" w:lineRule="auto"/>
        <w:jc w:val="center"/>
        <w:rPr>
          <w:rFonts w:ascii="Times New Roman" w:eastAsia="Times New Roman" w:hAnsi="Times New Roman" w:cs="Times New Roman"/>
          <w:kern w:val="0"/>
          <w:sz w:val="24"/>
          <w:szCs w:val="24"/>
          <w14:ligatures w14:val="none"/>
        </w:rPr>
      </w:pPr>
      <w:r>
        <w:rPr>
          <w:rFonts w:ascii="Libre Baskerville" w:eastAsia="Times New Roman" w:hAnsi="Libre Baskerville" w:cs="Times New Roman"/>
          <w:b/>
          <w:bCs/>
          <w:color w:val="000000"/>
          <w:kern w:val="0"/>
          <w:szCs w:val="28"/>
          <w14:ligatures w14:val="none"/>
        </w:rPr>
        <w:t xml:space="preserve">(12/7/24) </w:t>
      </w:r>
      <w:r w:rsidRPr="00007B83">
        <w:rPr>
          <w:rFonts w:ascii="Libre Baskerville" w:eastAsia="Times New Roman" w:hAnsi="Libre Baskerville" w:cs="Times New Roman"/>
          <w:b/>
          <w:bCs/>
          <w:color w:val="000000"/>
          <w:kern w:val="0"/>
          <w:szCs w:val="28"/>
          <w14:ligatures w14:val="none"/>
        </w:rPr>
        <w:t>DRAFT</w:t>
      </w:r>
    </w:p>
    <w:p w14:paraId="624445A3" w14:textId="77777777" w:rsidR="008139CF" w:rsidRPr="00007B83" w:rsidRDefault="008139CF" w:rsidP="008139CF">
      <w:pPr>
        <w:spacing w:line="240" w:lineRule="auto"/>
        <w:rPr>
          <w:rFonts w:ascii="Times New Roman" w:eastAsia="Times New Roman" w:hAnsi="Times New Roman" w:cs="Times New Roman"/>
          <w:kern w:val="0"/>
          <w:sz w:val="24"/>
          <w:szCs w:val="24"/>
          <w14:ligatures w14:val="none"/>
        </w:rPr>
      </w:pPr>
      <w:r w:rsidRPr="00007B83">
        <w:rPr>
          <w:rFonts w:ascii="Libre Baskerville" w:eastAsia="Times New Roman" w:hAnsi="Libre Baskerville" w:cs="Times New Roman"/>
          <w:i/>
          <w:iCs/>
          <w:color w:val="000000"/>
          <w:kern w:val="0"/>
          <w:szCs w:val="28"/>
          <w14:ligatures w14:val="none"/>
        </w:rPr>
        <w:t xml:space="preserve">The following language is proposed to replace Section XII – Grievance Procedure of the District 4 </w:t>
      </w:r>
      <w:r>
        <w:rPr>
          <w:rFonts w:ascii="Libre Baskerville" w:eastAsia="Times New Roman" w:hAnsi="Libre Baskerville" w:cs="Times New Roman"/>
          <w:i/>
          <w:iCs/>
          <w:color w:val="000000"/>
          <w:kern w:val="0"/>
          <w:szCs w:val="28"/>
          <w14:ligatures w14:val="none"/>
        </w:rPr>
        <w:t>Coalition</w:t>
      </w:r>
      <w:r w:rsidRPr="00007B83">
        <w:rPr>
          <w:rFonts w:ascii="Libre Baskerville" w:eastAsia="Times New Roman" w:hAnsi="Libre Baskerville" w:cs="Times New Roman"/>
          <w:i/>
          <w:iCs/>
          <w:color w:val="000000"/>
          <w:kern w:val="0"/>
          <w:szCs w:val="28"/>
          <w14:ligatures w14:val="none"/>
        </w:rPr>
        <w:t xml:space="preserve"> Bylaws adopted June 29, 2024.</w:t>
      </w:r>
    </w:p>
    <w:p w14:paraId="70307161"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0D7A770D" w14:textId="77777777" w:rsidR="008139CF" w:rsidRPr="00007B83" w:rsidRDefault="008139CF" w:rsidP="008139CF">
      <w:pPr>
        <w:spacing w:line="240" w:lineRule="auto"/>
        <w:jc w:val="center"/>
        <w:rPr>
          <w:rFonts w:ascii="Times New Roman" w:eastAsia="Times New Roman" w:hAnsi="Times New Roman" w:cs="Times New Roman"/>
          <w:kern w:val="0"/>
          <w:sz w:val="24"/>
          <w:szCs w:val="24"/>
          <w14:ligatures w14:val="none"/>
        </w:rPr>
      </w:pPr>
      <w:r w:rsidRPr="00007B83">
        <w:rPr>
          <w:rFonts w:ascii="Libre Baskerville" w:eastAsia="Times New Roman" w:hAnsi="Libre Baskerville" w:cs="Times New Roman"/>
          <w:color w:val="000000"/>
          <w:kern w:val="0"/>
          <w:szCs w:val="28"/>
          <w14:ligatures w14:val="none"/>
        </w:rPr>
        <w:t>SECTION XII - GRIEVANCE PROCEDURE</w:t>
      </w:r>
    </w:p>
    <w:p w14:paraId="2E35D4E9" w14:textId="77777777" w:rsidR="008139CF" w:rsidRPr="00D56517" w:rsidRDefault="008139CF" w:rsidP="008139CF">
      <w:pPr>
        <w:pStyle w:val="ListParagraph"/>
        <w:numPr>
          <w:ilvl w:val="0"/>
          <w:numId w:val="11"/>
        </w:numPr>
        <w:spacing w:line="240" w:lineRule="auto"/>
        <w:rPr>
          <w:rFonts w:ascii="Times New Roman" w:eastAsia="Times New Roman" w:hAnsi="Times New Roman" w:cs="Times New Roman"/>
          <w:kern w:val="0"/>
          <w:sz w:val="24"/>
          <w:szCs w:val="24"/>
          <w14:ligatures w14:val="none"/>
        </w:rPr>
      </w:pPr>
      <w:r w:rsidRPr="00D56517">
        <w:rPr>
          <w:rFonts w:ascii="Libre Baskerville" w:eastAsia="Times New Roman" w:hAnsi="Libre Baskerville" w:cs="Times New Roman"/>
          <w:color w:val="000000"/>
          <w:kern w:val="0"/>
          <w:szCs w:val="28"/>
          <w14:ligatures w14:val="none"/>
        </w:rPr>
        <w:t>GRIEVANCE AND APPEAL PROCEDURES REQUIRED</w:t>
      </w:r>
    </w:p>
    <w:p w14:paraId="6235C868" w14:textId="77777777" w:rsidR="008139CF" w:rsidRPr="00D56517" w:rsidRDefault="008139CF" w:rsidP="008139CF">
      <w:pPr>
        <w:pStyle w:val="ListParagraph"/>
        <w:spacing w:line="240" w:lineRule="auto"/>
        <w:rPr>
          <w:rFonts w:ascii="Times New Roman" w:eastAsia="Times New Roman" w:hAnsi="Times New Roman" w:cs="Times New Roman"/>
          <w:kern w:val="0"/>
          <w:sz w:val="24"/>
          <w:szCs w:val="24"/>
          <w14:ligatures w14:val="none"/>
        </w:rPr>
      </w:pPr>
    </w:p>
    <w:p w14:paraId="44562ED9" w14:textId="77777777" w:rsidR="008139CF" w:rsidRPr="00D56517" w:rsidRDefault="008139CF" w:rsidP="008139CF">
      <w:pPr>
        <w:pStyle w:val="ListParagraph"/>
        <w:spacing w:line="240" w:lineRule="auto"/>
        <w:rPr>
          <w:rFonts w:ascii="Times New Roman" w:eastAsia="Times New Roman" w:hAnsi="Times New Roman" w:cs="Times New Roman"/>
          <w:kern w:val="0"/>
          <w:sz w:val="24"/>
          <w:szCs w:val="24"/>
          <w14:ligatures w14:val="none"/>
        </w:rPr>
      </w:pPr>
      <w:r w:rsidRPr="00D56517">
        <w:rPr>
          <w:rFonts w:ascii="Libre Baskerville" w:eastAsia="Times New Roman" w:hAnsi="Libre Baskerville" w:cs="Times New Roman"/>
          <w:color w:val="000000"/>
          <w:kern w:val="0"/>
          <w:szCs w:val="28"/>
          <w14:ligatures w14:val="none"/>
        </w:rPr>
        <w:t xml:space="preserve">The District 4 </w:t>
      </w:r>
      <w:r>
        <w:rPr>
          <w:rFonts w:ascii="Libre Baskerville" w:eastAsia="Times New Roman" w:hAnsi="Libre Baskerville" w:cs="Times New Roman"/>
          <w:color w:val="000000"/>
          <w:kern w:val="0"/>
          <w:szCs w:val="28"/>
          <w14:ligatures w14:val="none"/>
        </w:rPr>
        <w:t>Coalition (Coalition)</w:t>
      </w:r>
      <w:r w:rsidRPr="00D56517">
        <w:rPr>
          <w:rFonts w:ascii="Libre Baskerville" w:eastAsia="Times New Roman" w:hAnsi="Libre Baskerville" w:cs="Times New Roman"/>
          <w:color w:val="000000"/>
          <w:kern w:val="0"/>
          <w:szCs w:val="28"/>
          <w14:ligatures w14:val="none"/>
        </w:rPr>
        <w:t xml:space="preserve"> is required to have procedures for handling grievances about its decisions and about appeals from grievances addressed by its member neighborhood associations. The </w:t>
      </w:r>
      <w:r>
        <w:rPr>
          <w:rFonts w:ascii="Libre Baskerville" w:eastAsia="Times New Roman" w:hAnsi="Libre Baskerville" w:cs="Times New Roman"/>
          <w:color w:val="000000"/>
          <w:kern w:val="0"/>
          <w:szCs w:val="28"/>
          <w14:ligatures w14:val="none"/>
        </w:rPr>
        <w:t>Coalition</w:t>
      </w:r>
      <w:r w:rsidRPr="00D56517">
        <w:rPr>
          <w:rFonts w:ascii="Libre Baskerville" w:eastAsia="Times New Roman" w:hAnsi="Libre Baskerville" w:cs="Times New Roman"/>
          <w:color w:val="000000"/>
          <w:kern w:val="0"/>
          <w:szCs w:val="28"/>
          <w14:ligatures w14:val="none"/>
        </w:rPr>
        <w:t xml:space="preserve"> is bound by the appeal and grievance procedures set forth in the Office of Community &amp; Civic Life/Office of Neighborhood Involvement (</w:t>
      </w:r>
      <w:r>
        <w:rPr>
          <w:rFonts w:ascii="Libre Baskerville" w:eastAsia="Times New Roman" w:hAnsi="Libre Baskerville" w:cs="Times New Roman"/>
          <w:color w:val="000000"/>
          <w:kern w:val="0"/>
          <w:szCs w:val="28"/>
          <w14:ligatures w14:val="none"/>
        </w:rPr>
        <w:t>OCCL/</w:t>
      </w:r>
      <w:r w:rsidRPr="00D56517">
        <w:rPr>
          <w:rFonts w:ascii="Libre Baskerville" w:eastAsia="Times New Roman" w:hAnsi="Libre Baskerville" w:cs="Times New Roman"/>
          <w:color w:val="000000"/>
          <w:kern w:val="0"/>
          <w:szCs w:val="28"/>
          <w14:ligatures w14:val="none"/>
        </w:rPr>
        <w:t xml:space="preserve">ONI) Standards. These sections of the </w:t>
      </w:r>
      <w:r>
        <w:rPr>
          <w:rFonts w:ascii="Libre Baskerville" w:eastAsia="Times New Roman" w:hAnsi="Libre Baskerville" w:cs="Times New Roman"/>
          <w:color w:val="000000"/>
          <w:kern w:val="0"/>
          <w:szCs w:val="28"/>
          <w14:ligatures w14:val="none"/>
        </w:rPr>
        <w:t xml:space="preserve">Coalition </w:t>
      </w:r>
      <w:r w:rsidRPr="00D56517">
        <w:rPr>
          <w:rFonts w:ascii="Libre Baskerville" w:eastAsia="Times New Roman" w:hAnsi="Libre Baskerville" w:cs="Times New Roman"/>
          <w:color w:val="000000"/>
          <w:kern w:val="0"/>
          <w:szCs w:val="28"/>
          <w14:ligatures w14:val="none"/>
        </w:rPr>
        <w:t>Bylaws are intended to fulfill the requirements of those standards.</w:t>
      </w:r>
    </w:p>
    <w:p w14:paraId="39501858" w14:textId="77777777" w:rsidR="008139CF" w:rsidRDefault="008139CF" w:rsidP="008139CF">
      <w:pPr>
        <w:spacing w:line="240" w:lineRule="auto"/>
        <w:ind w:firstLine="36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B. GRIEVANCES AND APPEALS </w:t>
      </w:r>
    </w:p>
    <w:p w14:paraId="50C2B5D2" w14:textId="77777777" w:rsidR="008139CF" w:rsidRDefault="008139CF" w:rsidP="008139CF">
      <w:pPr>
        <w:pStyle w:val="ListParagraph"/>
        <w:numPr>
          <w:ilvl w:val="0"/>
          <w:numId w:val="5"/>
        </w:numPr>
        <w:spacing w:line="240" w:lineRule="auto"/>
        <w:rPr>
          <w:rFonts w:ascii="Libre Baskerville" w:eastAsia="Times New Roman" w:hAnsi="Libre Baskerville" w:cs="Times New Roman"/>
          <w:color w:val="000000"/>
          <w:kern w:val="0"/>
          <w:szCs w:val="28"/>
          <w14:ligatures w14:val="none"/>
        </w:rPr>
      </w:pPr>
      <w:r w:rsidRPr="00532762">
        <w:rPr>
          <w:rFonts w:ascii="Libre Baskerville" w:eastAsia="Times New Roman" w:hAnsi="Libre Baskerville" w:cs="Times New Roman"/>
          <w:color w:val="000000"/>
          <w:kern w:val="0"/>
          <w:szCs w:val="28"/>
          <w14:ligatures w14:val="none"/>
        </w:rPr>
        <w:t xml:space="preserve">Grievances filed with the </w:t>
      </w:r>
      <w:r>
        <w:rPr>
          <w:rFonts w:ascii="Libre Baskerville" w:eastAsia="Times New Roman" w:hAnsi="Libre Baskerville" w:cs="Times New Roman"/>
          <w:color w:val="000000"/>
          <w:kern w:val="0"/>
          <w:szCs w:val="28"/>
          <w14:ligatures w14:val="none"/>
        </w:rPr>
        <w:t>Coalition</w:t>
      </w:r>
      <w:r w:rsidRPr="00532762">
        <w:rPr>
          <w:rFonts w:ascii="Libre Baskerville" w:eastAsia="Times New Roman" w:hAnsi="Libre Baskerville" w:cs="Times New Roman"/>
          <w:color w:val="000000"/>
          <w:kern w:val="0"/>
          <w:szCs w:val="28"/>
          <w14:ligatures w14:val="none"/>
        </w:rPr>
        <w:t xml:space="preserve"> are limited to procedural violations of the</w:t>
      </w:r>
      <w:r>
        <w:rPr>
          <w:rFonts w:ascii="Libre Baskerville" w:eastAsia="Times New Roman" w:hAnsi="Libre Baskerville" w:cs="Times New Roman"/>
          <w:color w:val="000000"/>
          <w:kern w:val="0"/>
          <w:szCs w:val="28"/>
          <w14:ligatures w14:val="none"/>
        </w:rPr>
        <w:t xml:space="preserve"> Coalition</w:t>
      </w:r>
      <w:r w:rsidRPr="00532762">
        <w:rPr>
          <w:rFonts w:ascii="Libre Baskerville" w:eastAsia="Times New Roman" w:hAnsi="Libre Baskerville" w:cs="Times New Roman"/>
          <w:color w:val="000000"/>
          <w:kern w:val="0"/>
          <w:szCs w:val="28"/>
          <w14:ligatures w14:val="none"/>
        </w:rPr>
        <w:t xml:space="preserve">’s bylaws or </w:t>
      </w:r>
      <w:r>
        <w:rPr>
          <w:rFonts w:ascii="Libre Baskerville" w:eastAsia="Times New Roman" w:hAnsi="Libre Baskerville" w:cs="Times New Roman"/>
          <w:color w:val="000000"/>
          <w:kern w:val="0"/>
          <w:szCs w:val="28"/>
          <w14:ligatures w14:val="none"/>
        </w:rPr>
        <w:t>OCCL/</w:t>
      </w:r>
      <w:r w:rsidRPr="00532762">
        <w:rPr>
          <w:rFonts w:ascii="Libre Baskerville" w:eastAsia="Times New Roman" w:hAnsi="Libre Baskerville" w:cs="Times New Roman"/>
          <w:color w:val="000000"/>
          <w:kern w:val="0"/>
          <w:szCs w:val="28"/>
          <w14:ligatures w14:val="none"/>
        </w:rPr>
        <w:t>ONI Standards. The grievance must comply with the requirements of Section 4 below.</w:t>
      </w:r>
    </w:p>
    <w:p w14:paraId="58C60890" w14:textId="77777777" w:rsidR="008139CF" w:rsidRPr="00532762"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40435CE5" w14:textId="77777777" w:rsidR="008139CF" w:rsidRPr="00A96798" w:rsidRDefault="008139CF" w:rsidP="008139CF">
      <w:pPr>
        <w:pStyle w:val="ListParagraph"/>
        <w:numPr>
          <w:ilvl w:val="0"/>
          <w:numId w:val="5"/>
        </w:numPr>
        <w:spacing w:after="0" w:line="240" w:lineRule="auto"/>
        <w:rPr>
          <w:rFonts w:ascii="Libre Baskerville" w:eastAsia="Times New Roman" w:hAnsi="Libre Baskerville" w:cs="Times New Roman"/>
          <w:color w:val="000000"/>
          <w:kern w:val="0"/>
          <w:szCs w:val="28"/>
          <w14:ligatures w14:val="none"/>
        </w:rPr>
      </w:pPr>
      <w:r w:rsidRPr="00A96798">
        <w:rPr>
          <w:rFonts w:ascii="Libre Baskerville" w:eastAsia="Times New Roman" w:hAnsi="Libre Baskerville" w:cs="Times New Roman"/>
          <w:color w:val="000000"/>
          <w:kern w:val="0"/>
          <w:szCs w:val="28"/>
          <w14:ligatures w14:val="none"/>
        </w:rPr>
        <w:t xml:space="preserve">Appeals filed with the </w:t>
      </w:r>
      <w:r>
        <w:rPr>
          <w:rFonts w:ascii="Libre Baskerville" w:eastAsia="Times New Roman" w:hAnsi="Libre Baskerville" w:cs="Times New Roman"/>
          <w:color w:val="000000"/>
          <w:kern w:val="0"/>
          <w:szCs w:val="28"/>
          <w14:ligatures w14:val="none"/>
        </w:rPr>
        <w:t>Coalition</w:t>
      </w:r>
      <w:r w:rsidRPr="00A96798">
        <w:rPr>
          <w:rFonts w:ascii="Libre Baskerville" w:eastAsia="Times New Roman" w:hAnsi="Libre Baskerville" w:cs="Times New Roman"/>
          <w:color w:val="000000"/>
          <w:kern w:val="0"/>
          <w:szCs w:val="28"/>
          <w14:ligatures w14:val="none"/>
        </w:rPr>
        <w:t xml:space="preserve"> are limited to the review of grievances filed </w:t>
      </w:r>
      <w:r>
        <w:rPr>
          <w:rFonts w:ascii="Libre Baskerville" w:eastAsia="Times New Roman" w:hAnsi="Libre Baskerville" w:cs="Times New Roman"/>
          <w:color w:val="000000"/>
          <w:kern w:val="0"/>
          <w:szCs w:val="28"/>
          <w14:ligatures w14:val="none"/>
        </w:rPr>
        <w:t>in</w:t>
      </w:r>
      <w:r w:rsidRPr="00A96798">
        <w:rPr>
          <w:rFonts w:ascii="Libre Baskerville" w:eastAsia="Times New Roman" w:hAnsi="Libre Baskerville" w:cs="Times New Roman"/>
          <w:color w:val="000000"/>
          <w:kern w:val="0"/>
          <w:szCs w:val="28"/>
          <w14:ligatures w14:val="none"/>
        </w:rPr>
        <w:t xml:space="preserve"> neighborhood associations </w:t>
      </w:r>
      <w:r>
        <w:rPr>
          <w:rFonts w:ascii="Libre Baskerville" w:eastAsia="Times New Roman" w:hAnsi="Libre Baskerville" w:cs="Times New Roman"/>
          <w:color w:val="000000"/>
          <w:kern w:val="0"/>
          <w:szCs w:val="28"/>
          <w14:ligatures w14:val="none"/>
        </w:rPr>
        <w:t>which are members of the Coalition</w:t>
      </w:r>
      <w:r w:rsidRPr="00A96798">
        <w:rPr>
          <w:rFonts w:ascii="Libre Baskerville" w:eastAsia="Times New Roman" w:hAnsi="Libre Baskerville" w:cs="Times New Roman"/>
          <w:color w:val="000000"/>
          <w:kern w:val="0"/>
          <w:szCs w:val="28"/>
          <w14:ligatures w14:val="none"/>
        </w:rPr>
        <w:t>. The appeals must comply with the requirements of Section 5 below.</w:t>
      </w:r>
    </w:p>
    <w:p w14:paraId="734F9C33" w14:textId="77777777" w:rsidR="008139CF" w:rsidRDefault="008139CF" w:rsidP="008139CF">
      <w:pPr>
        <w:spacing w:line="240" w:lineRule="auto"/>
        <w:rPr>
          <w:rFonts w:ascii="Libre Baskerville" w:eastAsia="Times New Roman" w:hAnsi="Libre Baskerville" w:cs="Times New Roman"/>
          <w:color w:val="000000"/>
          <w:kern w:val="0"/>
          <w:szCs w:val="28"/>
          <w14:ligatures w14:val="none"/>
        </w:rPr>
      </w:pPr>
    </w:p>
    <w:p w14:paraId="502836A7" w14:textId="77777777" w:rsidR="008139CF" w:rsidRDefault="008139CF" w:rsidP="008139CF">
      <w:pPr>
        <w:pStyle w:val="ListParagraph"/>
        <w:numPr>
          <w:ilvl w:val="0"/>
          <w:numId w:val="12"/>
        </w:numPr>
        <w:spacing w:line="240" w:lineRule="auto"/>
        <w:rPr>
          <w:rFonts w:ascii="Libre Baskerville" w:eastAsia="Times New Roman" w:hAnsi="Libre Baskerville" w:cs="Times New Roman"/>
          <w:color w:val="000000"/>
          <w:kern w:val="0"/>
          <w:szCs w:val="28"/>
          <w14:ligatures w14:val="none"/>
        </w:rPr>
      </w:pPr>
      <w:r w:rsidRPr="00D56517">
        <w:rPr>
          <w:rFonts w:ascii="Libre Baskerville" w:eastAsia="Times New Roman" w:hAnsi="Libre Baskerville" w:cs="Times New Roman"/>
          <w:color w:val="000000"/>
          <w:kern w:val="0"/>
          <w:szCs w:val="28"/>
          <w14:ligatures w14:val="none"/>
        </w:rPr>
        <w:t>GRIEVANCE COMMITTEE</w:t>
      </w:r>
    </w:p>
    <w:p w14:paraId="31C594B0" w14:textId="77777777" w:rsidR="008139CF" w:rsidRPr="00D56517"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03E5EC9F" w14:textId="77777777" w:rsidR="008139CF" w:rsidRPr="00D56517" w:rsidRDefault="008139CF" w:rsidP="008139CF">
      <w:pPr>
        <w:pStyle w:val="ListParagraph"/>
        <w:numPr>
          <w:ilvl w:val="0"/>
          <w:numId w:val="6"/>
        </w:numPr>
        <w:spacing w:line="240" w:lineRule="auto"/>
        <w:rPr>
          <w:rFonts w:ascii="Times New Roman" w:eastAsia="Times New Roman" w:hAnsi="Times New Roman" w:cs="Times New Roman"/>
          <w:kern w:val="0"/>
          <w:sz w:val="24"/>
          <w:szCs w:val="24"/>
          <w14:ligatures w14:val="none"/>
        </w:rPr>
      </w:pPr>
      <w:r w:rsidRPr="00A96798">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t>Coalition</w:t>
      </w:r>
      <w:r w:rsidRPr="00A96798">
        <w:rPr>
          <w:rFonts w:ascii="Libre Baskerville" w:eastAsia="Times New Roman" w:hAnsi="Libre Baskerville" w:cs="Times New Roman"/>
          <w:color w:val="000000"/>
          <w:kern w:val="0"/>
          <w:szCs w:val="28"/>
          <w14:ligatures w14:val="none"/>
        </w:rPr>
        <w:t xml:space="preserve"> Board shall create a Grievance Committee consisting of five Board Members. </w:t>
      </w:r>
      <w:r>
        <w:rPr>
          <w:rFonts w:ascii="Libre Baskerville" w:eastAsia="Times New Roman" w:hAnsi="Libre Baskerville" w:cs="Times New Roman"/>
          <w:color w:val="000000"/>
          <w:kern w:val="0"/>
          <w:szCs w:val="28"/>
          <w14:ligatures w14:val="none"/>
        </w:rPr>
        <w:t xml:space="preserve">The Board Chair shall appoint the members of the Committee and fill any vacancies. </w:t>
      </w:r>
      <w:r w:rsidRPr="00A96798">
        <w:rPr>
          <w:rFonts w:ascii="Libre Baskerville" w:eastAsia="Times New Roman" w:hAnsi="Libre Baskerville" w:cs="Times New Roman"/>
          <w:color w:val="000000"/>
          <w:kern w:val="0"/>
          <w:szCs w:val="28"/>
          <w14:ligatures w14:val="none"/>
        </w:rPr>
        <w:t xml:space="preserve">The committee members shall serve until their </w:t>
      </w:r>
      <w:r w:rsidRPr="00A96798">
        <w:rPr>
          <w:rFonts w:ascii="Libre Baskerville" w:eastAsia="Times New Roman" w:hAnsi="Libre Baskerville" w:cs="Times New Roman"/>
          <w:color w:val="000000"/>
          <w:kern w:val="0"/>
          <w:szCs w:val="28"/>
          <w14:ligatures w14:val="none"/>
        </w:rPr>
        <w:lastRenderedPageBreak/>
        <w:t>departure from the Board, but for no longer than three years. Each year the committee will select a chair. If the chair is unavailable, or there is no chair, the senior member of the committee shall serve as chair until one can be selected.</w:t>
      </w:r>
    </w:p>
    <w:p w14:paraId="26B34A95" w14:textId="77777777" w:rsidR="008139CF" w:rsidRPr="00A96798" w:rsidRDefault="008139CF" w:rsidP="008139CF">
      <w:pPr>
        <w:pStyle w:val="ListParagraph"/>
        <w:spacing w:line="240" w:lineRule="auto"/>
        <w:rPr>
          <w:rFonts w:ascii="Times New Roman" w:eastAsia="Times New Roman" w:hAnsi="Times New Roman" w:cs="Times New Roman"/>
          <w:kern w:val="0"/>
          <w:sz w:val="24"/>
          <w:szCs w:val="24"/>
          <w14:ligatures w14:val="none"/>
        </w:rPr>
      </w:pPr>
    </w:p>
    <w:p w14:paraId="47410028" w14:textId="77777777" w:rsidR="008139CF" w:rsidRDefault="008139CF" w:rsidP="008139CF">
      <w:pPr>
        <w:pStyle w:val="ListParagraph"/>
        <w:numPr>
          <w:ilvl w:val="0"/>
          <w:numId w:val="6"/>
        </w:numPr>
        <w:spacing w:line="240" w:lineRule="auto"/>
        <w:rPr>
          <w:rFonts w:ascii="Libre Baskerville" w:eastAsia="Times New Roman" w:hAnsi="Libre Baskerville" w:cs="Times New Roman"/>
          <w:color w:val="000000"/>
          <w:kern w:val="0"/>
          <w:szCs w:val="28"/>
          <w14:ligatures w14:val="none"/>
        </w:rPr>
      </w:pPr>
      <w:r w:rsidRPr="00E230EA">
        <w:rPr>
          <w:rFonts w:ascii="Libre Baskerville" w:eastAsia="Times New Roman" w:hAnsi="Libre Baskerville" w:cs="Times New Roman"/>
          <w:color w:val="000000"/>
          <w:kern w:val="0"/>
          <w:szCs w:val="28"/>
          <w14:ligatures w14:val="none"/>
        </w:rPr>
        <w:t xml:space="preserve">The Grievance Committee </w:t>
      </w:r>
      <w:r>
        <w:rPr>
          <w:rFonts w:ascii="Libre Baskerville" w:eastAsia="Times New Roman" w:hAnsi="Libre Baskerville" w:cs="Times New Roman"/>
          <w:color w:val="000000"/>
          <w:kern w:val="0"/>
          <w:szCs w:val="28"/>
          <w14:ligatures w14:val="none"/>
        </w:rPr>
        <w:t>shall:</w:t>
      </w:r>
    </w:p>
    <w:p w14:paraId="23AFEA0E" w14:textId="77777777" w:rsidR="008139CF" w:rsidRPr="00906544" w:rsidRDefault="008139CF" w:rsidP="008139CF">
      <w:pPr>
        <w:pStyle w:val="ListParagraph"/>
        <w:rPr>
          <w:rFonts w:ascii="Libre Baskerville" w:eastAsia="Times New Roman" w:hAnsi="Libre Baskerville" w:cs="Times New Roman"/>
          <w:color w:val="000000"/>
          <w:kern w:val="0"/>
          <w:szCs w:val="28"/>
          <w14:ligatures w14:val="none"/>
        </w:rPr>
      </w:pPr>
    </w:p>
    <w:p w14:paraId="2EB2E7AA" w14:textId="77777777" w:rsidR="008139CF" w:rsidRDefault="008139CF" w:rsidP="008139CF">
      <w:pPr>
        <w:pStyle w:val="ListParagraph"/>
        <w:numPr>
          <w:ilvl w:val="0"/>
          <w:numId w:val="14"/>
        </w:numPr>
        <w:spacing w:line="240" w:lineRule="auto"/>
        <w:rPr>
          <w:rFonts w:ascii="Libre Baskerville" w:eastAsia="Times New Roman" w:hAnsi="Libre Baskerville" w:cs="Times New Roman"/>
          <w:color w:val="000000"/>
          <w:kern w:val="0"/>
          <w:szCs w:val="28"/>
          <w14:ligatures w14:val="none"/>
        </w:rPr>
      </w:pPr>
      <w:r w:rsidRPr="00E230EA">
        <w:rPr>
          <w:rFonts w:ascii="Libre Baskerville" w:eastAsia="Times New Roman" w:hAnsi="Libre Baskerville" w:cs="Times New Roman"/>
          <w:color w:val="000000"/>
          <w:kern w:val="0"/>
          <w:szCs w:val="28"/>
          <w14:ligatures w14:val="none"/>
        </w:rPr>
        <w:t xml:space="preserve"> </w:t>
      </w:r>
      <w:r>
        <w:rPr>
          <w:rFonts w:ascii="Libre Baskerville" w:eastAsia="Times New Roman" w:hAnsi="Libre Baskerville" w:cs="Times New Roman"/>
          <w:color w:val="000000"/>
          <w:kern w:val="0"/>
          <w:szCs w:val="28"/>
          <w14:ligatures w14:val="none"/>
        </w:rPr>
        <w:t xml:space="preserve">Hear </w:t>
      </w:r>
      <w:r w:rsidRPr="00E230EA">
        <w:rPr>
          <w:rFonts w:ascii="Libre Baskerville" w:eastAsia="Times New Roman" w:hAnsi="Libre Baskerville" w:cs="Times New Roman"/>
          <w:color w:val="000000"/>
          <w:kern w:val="0"/>
          <w:szCs w:val="28"/>
          <w14:ligatures w14:val="none"/>
        </w:rPr>
        <w:t xml:space="preserve">original grievances </w:t>
      </w:r>
      <w:r>
        <w:rPr>
          <w:rFonts w:ascii="Libre Baskerville" w:eastAsia="Times New Roman" w:hAnsi="Libre Baskerville" w:cs="Times New Roman"/>
          <w:color w:val="000000"/>
          <w:kern w:val="0"/>
          <w:szCs w:val="28"/>
          <w14:ligatures w14:val="none"/>
        </w:rPr>
        <w:t>filed against the Coalition,</w:t>
      </w:r>
    </w:p>
    <w:p w14:paraId="206E30AA" w14:textId="77777777" w:rsidR="008139CF" w:rsidRDefault="008139CF" w:rsidP="008139CF">
      <w:pPr>
        <w:pStyle w:val="ListParagraph"/>
        <w:numPr>
          <w:ilvl w:val="0"/>
          <w:numId w:val="14"/>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 Hear ap</w:t>
      </w:r>
      <w:r w:rsidRPr="00E230EA">
        <w:rPr>
          <w:rFonts w:ascii="Libre Baskerville" w:eastAsia="Times New Roman" w:hAnsi="Libre Baskerville" w:cs="Times New Roman"/>
          <w:color w:val="000000"/>
          <w:kern w:val="0"/>
          <w:szCs w:val="28"/>
          <w14:ligatures w14:val="none"/>
        </w:rPr>
        <w:t>p</w:t>
      </w:r>
      <w:r>
        <w:rPr>
          <w:rFonts w:ascii="Libre Baskerville" w:eastAsia="Times New Roman" w:hAnsi="Libre Baskerville" w:cs="Times New Roman"/>
          <w:color w:val="000000"/>
          <w:kern w:val="0"/>
          <w:szCs w:val="28"/>
          <w14:ligatures w14:val="none"/>
        </w:rPr>
        <w:t>eals of</w:t>
      </w:r>
      <w:r w:rsidRPr="00E230EA">
        <w:rPr>
          <w:rFonts w:ascii="Libre Baskerville" w:eastAsia="Times New Roman" w:hAnsi="Libre Baskerville" w:cs="Times New Roman"/>
          <w:color w:val="000000"/>
          <w:kern w:val="0"/>
          <w:szCs w:val="28"/>
          <w14:ligatures w14:val="none"/>
        </w:rPr>
        <w:t xml:space="preserve"> grievance decisions made by neighborhood associations belong</w:t>
      </w:r>
      <w:r>
        <w:rPr>
          <w:rFonts w:ascii="Libre Baskerville" w:eastAsia="Times New Roman" w:hAnsi="Libre Baskerville" w:cs="Times New Roman"/>
          <w:color w:val="000000"/>
          <w:kern w:val="0"/>
          <w:szCs w:val="28"/>
          <w14:ligatures w14:val="none"/>
        </w:rPr>
        <w:t>ing</w:t>
      </w:r>
      <w:r w:rsidRPr="00E230EA">
        <w:rPr>
          <w:rFonts w:ascii="Libre Baskerville" w:eastAsia="Times New Roman" w:hAnsi="Libre Baskerville" w:cs="Times New Roman"/>
          <w:color w:val="000000"/>
          <w:kern w:val="0"/>
          <w:szCs w:val="28"/>
          <w14:ligatures w14:val="none"/>
        </w:rPr>
        <w:t xml:space="preserve"> to the </w:t>
      </w:r>
      <w:r>
        <w:rPr>
          <w:rFonts w:ascii="Libre Baskerville" w:eastAsia="Times New Roman" w:hAnsi="Libre Baskerville" w:cs="Times New Roman"/>
          <w:color w:val="000000"/>
          <w:kern w:val="0"/>
          <w:szCs w:val="28"/>
          <w14:ligatures w14:val="none"/>
        </w:rPr>
        <w:t>Coalition, and</w:t>
      </w:r>
      <w:r w:rsidRPr="00E230EA">
        <w:rPr>
          <w:rFonts w:ascii="Libre Baskerville" w:eastAsia="Times New Roman" w:hAnsi="Libre Baskerville" w:cs="Times New Roman"/>
          <w:color w:val="000000"/>
          <w:kern w:val="0"/>
          <w:szCs w:val="28"/>
          <w14:ligatures w14:val="none"/>
        </w:rPr>
        <w:t xml:space="preserve"> </w:t>
      </w:r>
    </w:p>
    <w:p w14:paraId="3E4D9D4F" w14:textId="77777777" w:rsidR="008139CF" w:rsidRDefault="008139CF" w:rsidP="008139CF">
      <w:pPr>
        <w:pStyle w:val="ListParagraph"/>
        <w:numPr>
          <w:ilvl w:val="0"/>
          <w:numId w:val="14"/>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A</w:t>
      </w:r>
      <w:r w:rsidRPr="00D03863">
        <w:rPr>
          <w:rFonts w:ascii="Libre Baskerville" w:eastAsia="Times New Roman" w:hAnsi="Libre Baskerville" w:cs="Times New Roman"/>
          <w:color w:val="000000"/>
          <w:kern w:val="0"/>
          <w:szCs w:val="28"/>
          <w14:ligatures w14:val="none"/>
        </w:rPr>
        <w:t>dvise the Board regarding the implantation of the grievance process and make recommendations regarding its improvement.</w:t>
      </w:r>
    </w:p>
    <w:p w14:paraId="4298B857" w14:textId="77777777" w:rsidR="008139CF" w:rsidRPr="00D03863"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77E4B6DF" w14:textId="77777777" w:rsidR="008139CF" w:rsidRDefault="008139CF" w:rsidP="008139CF">
      <w:pPr>
        <w:pStyle w:val="ListParagraph"/>
        <w:numPr>
          <w:ilvl w:val="0"/>
          <w:numId w:val="6"/>
        </w:numPr>
        <w:spacing w:line="240" w:lineRule="auto"/>
        <w:rPr>
          <w:rFonts w:ascii="Libre Baskerville" w:eastAsia="Times New Roman" w:hAnsi="Libre Baskerville" w:cs="Times New Roman"/>
          <w:color w:val="000000"/>
          <w:kern w:val="0"/>
          <w:szCs w:val="28"/>
          <w14:ligatures w14:val="none"/>
        </w:rPr>
      </w:pPr>
      <w:r w:rsidRPr="005B10C9">
        <w:rPr>
          <w:rFonts w:ascii="Libre Baskerville" w:eastAsia="Times New Roman" w:hAnsi="Libre Baskerville" w:cs="Times New Roman"/>
          <w:color w:val="000000"/>
          <w:kern w:val="0"/>
          <w:szCs w:val="28"/>
          <w14:ligatures w14:val="none"/>
        </w:rPr>
        <w:t xml:space="preserve">In all cases, the Grievance Committee will submit recommendations to the </w:t>
      </w:r>
      <w:r>
        <w:rPr>
          <w:rFonts w:ascii="Libre Baskerville" w:eastAsia="Times New Roman" w:hAnsi="Libre Baskerville" w:cs="Times New Roman"/>
          <w:color w:val="000000"/>
          <w:kern w:val="0"/>
          <w:szCs w:val="28"/>
          <w14:ligatures w14:val="none"/>
        </w:rPr>
        <w:t xml:space="preserve">Coalition </w:t>
      </w:r>
      <w:r w:rsidRPr="005B10C9">
        <w:rPr>
          <w:rFonts w:ascii="Libre Baskerville" w:eastAsia="Times New Roman" w:hAnsi="Libre Baskerville" w:cs="Times New Roman"/>
          <w:color w:val="000000"/>
          <w:kern w:val="0"/>
          <w:szCs w:val="28"/>
          <w14:ligatures w14:val="none"/>
        </w:rPr>
        <w:t xml:space="preserve">Board, which shall make the final decision. </w:t>
      </w:r>
    </w:p>
    <w:p w14:paraId="1C487DFA" w14:textId="77777777" w:rsidR="008139CF" w:rsidRPr="00876989" w:rsidRDefault="008139CF" w:rsidP="008139CF">
      <w:pPr>
        <w:pStyle w:val="ListParagraph"/>
        <w:rPr>
          <w:rFonts w:ascii="Libre Baskerville" w:eastAsia="Times New Roman" w:hAnsi="Libre Baskerville" w:cs="Times New Roman"/>
          <w:color w:val="000000"/>
          <w:kern w:val="0"/>
          <w:szCs w:val="28"/>
          <w14:ligatures w14:val="none"/>
        </w:rPr>
      </w:pPr>
    </w:p>
    <w:p w14:paraId="2415A821" w14:textId="77777777" w:rsidR="008139CF" w:rsidRPr="002B75D7" w:rsidRDefault="008139CF" w:rsidP="008139CF">
      <w:pPr>
        <w:pStyle w:val="ListParagraph"/>
        <w:numPr>
          <w:ilvl w:val="0"/>
          <w:numId w:val="12"/>
        </w:numPr>
        <w:spacing w:line="240" w:lineRule="auto"/>
        <w:rPr>
          <w:rFonts w:ascii="Times New Roman" w:eastAsia="Times New Roman" w:hAnsi="Times New Roman" w:cs="Times New Roman"/>
          <w:kern w:val="0"/>
          <w:sz w:val="24"/>
          <w:szCs w:val="24"/>
          <w14:ligatures w14:val="none"/>
        </w:rPr>
      </w:pPr>
      <w:r w:rsidRPr="002B75D7">
        <w:rPr>
          <w:rFonts w:ascii="Libre Baskerville" w:eastAsia="Times New Roman" w:hAnsi="Libre Baskerville" w:cs="Times New Roman"/>
          <w:color w:val="000000"/>
          <w:kern w:val="0"/>
          <w:szCs w:val="28"/>
          <w14:ligatures w14:val="none"/>
        </w:rPr>
        <w:t>INTAKE PROCESS</w:t>
      </w:r>
    </w:p>
    <w:p w14:paraId="6DDFB853" w14:textId="77777777" w:rsidR="008139CF" w:rsidRPr="00876989" w:rsidRDefault="008139CF" w:rsidP="008139CF">
      <w:pPr>
        <w:pStyle w:val="ListParagraph"/>
        <w:spacing w:line="240" w:lineRule="auto"/>
        <w:rPr>
          <w:rFonts w:ascii="Times New Roman" w:eastAsia="Times New Roman" w:hAnsi="Times New Roman" w:cs="Times New Roman"/>
          <w:kern w:val="0"/>
          <w:sz w:val="24"/>
          <w:szCs w:val="24"/>
          <w14:ligatures w14:val="none"/>
        </w:rPr>
      </w:pPr>
    </w:p>
    <w:p w14:paraId="3AAF4D27" w14:textId="77777777" w:rsidR="008139CF" w:rsidRDefault="008139CF" w:rsidP="008139CF">
      <w:pPr>
        <w:pStyle w:val="ListParagraph"/>
        <w:numPr>
          <w:ilvl w:val="0"/>
          <w:numId w:val="9"/>
        </w:numPr>
        <w:spacing w:line="240" w:lineRule="auto"/>
        <w:rPr>
          <w:rFonts w:ascii="Libre Baskerville" w:eastAsia="Times New Roman" w:hAnsi="Libre Baskerville" w:cs="Times New Roman"/>
          <w:color w:val="000000"/>
          <w:kern w:val="0"/>
          <w:szCs w:val="28"/>
          <w14:ligatures w14:val="none"/>
        </w:rPr>
      </w:pPr>
      <w:r w:rsidRPr="00041E42">
        <w:rPr>
          <w:rFonts w:ascii="Libre Baskerville" w:eastAsia="Times New Roman" w:hAnsi="Libre Baskerville" w:cs="Times New Roman"/>
          <w:color w:val="000000"/>
          <w:kern w:val="0"/>
          <w:szCs w:val="28"/>
          <w14:ligatures w14:val="none"/>
        </w:rPr>
        <w:t xml:space="preserve">Upon the filing of a grievance or an appeal </w:t>
      </w:r>
      <w:r>
        <w:rPr>
          <w:rFonts w:ascii="Libre Baskerville" w:eastAsia="Times New Roman" w:hAnsi="Libre Baskerville" w:cs="Times New Roman"/>
          <w:color w:val="000000"/>
          <w:kern w:val="0"/>
          <w:szCs w:val="28"/>
          <w14:ligatures w14:val="none"/>
        </w:rPr>
        <w:t>Coalition</w:t>
      </w:r>
      <w:r w:rsidRPr="00041E42">
        <w:rPr>
          <w:rFonts w:ascii="Libre Baskerville" w:eastAsia="Times New Roman" w:hAnsi="Libre Baskerville" w:cs="Times New Roman"/>
          <w:color w:val="000000"/>
          <w:kern w:val="0"/>
          <w:szCs w:val="28"/>
          <w14:ligatures w14:val="none"/>
        </w:rPr>
        <w:t xml:space="preserve"> staff shall assign a number to the matter, make a record of the filing date, and provide copies of the documents to the members of the Grievance Committee. If the matter is an appeal the </w:t>
      </w:r>
      <w:r>
        <w:rPr>
          <w:rFonts w:ascii="Libre Baskerville" w:eastAsia="Times New Roman" w:hAnsi="Libre Baskerville" w:cs="Times New Roman"/>
          <w:color w:val="000000"/>
          <w:kern w:val="0"/>
          <w:szCs w:val="28"/>
          <w14:ligatures w14:val="none"/>
        </w:rPr>
        <w:t>Coalition</w:t>
      </w:r>
      <w:r w:rsidRPr="00041E42">
        <w:rPr>
          <w:rFonts w:ascii="Libre Baskerville" w:eastAsia="Times New Roman" w:hAnsi="Libre Baskerville" w:cs="Times New Roman"/>
          <w:color w:val="000000"/>
          <w:kern w:val="0"/>
          <w:szCs w:val="28"/>
          <w14:ligatures w14:val="none"/>
        </w:rPr>
        <w:t xml:space="preserve"> staff will provide a copy of the grievance to the relevant neighborhood association with a request that the neighborhood association promptly provide to the </w:t>
      </w:r>
      <w:r>
        <w:rPr>
          <w:rFonts w:ascii="Libre Baskerville" w:eastAsia="Times New Roman" w:hAnsi="Libre Baskerville" w:cs="Times New Roman"/>
          <w:color w:val="000000"/>
          <w:kern w:val="0"/>
          <w:szCs w:val="28"/>
          <w14:ligatures w14:val="none"/>
        </w:rPr>
        <w:t>Grievance Committee</w:t>
      </w:r>
      <w:r w:rsidRPr="00041E42">
        <w:rPr>
          <w:rFonts w:ascii="Libre Baskerville" w:eastAsia="Times New Roman" w:hAnsi="Libre Baskerville" w:cs="Times New Roman"/>
          <w:color w:val="000000"/>
          <w:kern w:val="0"/>
          <w:szCs w:val="28"/>
          <w14:ligatures w14:val="none"/>
        </w:rPr>
        <w:t xml:space="preserve"> copies of any documents in their possession relevant to the appeal.</w:t>
      </w:r>
    </w:p>
    <w:p w14:paraId="722F9487" w14:textId="77777777" w:rsidR="008139CF" w:rsidRPr="008F1855" w:rsidRDefault="008139CF" w:rsidP="008139CF">
      <w:pPr>
        <w:pStyle w:val="ListParagraph"/>
        <w:numPr>
          <w:ilvl w:val="0"/>
          <w:numId w:val="9"/>
        </w:numPr>
        <w:spacing w:line="240" w:lineRule="auto"/>
        <w:rPr>
          <w:rFonts w:ascii="Libre Baskerville" w:eastAsia="Times New Roman" w:hAnsi="Libre Baskerville" w:cs="Times New Roman"/>
          <w:color w:val="000000"/>
          <w:kern w:val="0"/>
          <w:szCs w:val="28"/>
          <w14:ligatures w14:val="none"/>
        </w:rPr>
      </w:pPr>
      <w:r w:rsidRPr="008F1855">
        <w:rPr>
          <w:rFonts w:ascii="Libre Baskerville" w:eastAsia="Times New Roman" w:hAnsi="Libre Baskerville" w:cs="Times New Roman"/>
          <w:color w:val="000000"/>
          <w:kern w:val="0"/>
          <w:szCs w:val="28"/>
          <w14:ligatures w14:val="none"/>
        </w:rPr>
        <w:t>The chair of the Grievance Committee shall assign the grievance or appeal to a panel for a resolution. A panel must be composed of at least three Board members, at least two of which must be members of the Grievance Committee.</w:t>
      </w:r>
    </w:p>
    <w:p w14:paraId="2661E433" w14:textId="77777777" w:rsidR="008139CF" w:rsidRPr="004A30F0" w:rsidRDefault="008139CF" w:rsidP="008139CF">
      <w:pPr>
        <w:pStyle w:val="ListParagraph"/>
        <w:numPr>
          <w:ilvl w:val="0"/>
          <w:numId w:val="9"/>
        </w:numPr>
        <w:spacing w:line="240" w:lineRule="auto"/>
        <w:rPr>
          <w:rFonts w:ascii="Libre Baskerville" w:eastAsia="Times New Roman" w:hAnsi="Libre Baskerville" w:cs="Times New Roman"/>
          <w:color w:val="000000"/>
          <w:kern w:val="0"/>
          <w:szCs w:val="28"/>
          <w14:ligatures w14:val="none"/>
        </w:rPr>
      </w:pPr>
      <w:r w:rsidRPr="004A30F0">
        <w:rPr>
          <w:rFonts w:ascii="Libre Baskerville" w:eastAsia="Times New Roman" w:hAnsi="Libre Baskerville" w:cs="Times New Roman"/>
          <w:color w:val="000000"/>
          <w:kern w:val="0"/>
          <w:szCs w:val="28"/>
          <w14:ligatures w14:val="none"/>
        </w:rPr>
        <w:t xml:space="preserve">The committee is authorized to propose forms for use in grievance and appeal proceedings. The Board must approve the forms before they can be used. If forms are authorized </w:t>
      </w:r>
      <w:proofErr w:type="spellStart"/>
      <w:r w:rsidRPr="004A30F0">
        <w:rPr>
          <w:rFonts w:ascii="Libre Baskerville" w:eastAsia="Times New Roman" w:hAnsi="Libre Baskerville" w:cs="Times New Roman"/>
          <w:color w:val="000000"/>
          <w:kern w:val="0"/>
          <w:szCs w:val="28"/>
          <w14:ligatures w14:val="none"/>
        </w:rPr>
        <w:lastRenderedPageBreak/>
        <w:t>grievants</w:t>
      </w:r>
      <w:proofErr w:type="spellEnd"/>
      <w:r w:rsidRPr="004A30F0">
        <w:rPr>
          <w:rFonts w:ascii="Libre Baskerville" w:eastAsia="Times New Roman" w:hAnsi="Libre Baskerville" w:cs="Times New Roman"/>
          <w:color w:val="000000"/>
          <w:kern w:val="0"/>
          <w:szCs w:val="28"/>
          <w14:ligatures w14:val="none"/>
        </w:rPr>
        <w:t xml:space="preserve"> and appellants are encouraged, but not required, to use them.</w:t>
      </w:r>
    </w:p>
    <w:p w14:paraId="147C3466" w14:textId="77777777" w:rsidR="008139CF" w:rsidRPr="005B10C9"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7BF2E58C" w14:textId="77777777" w:rsidR="008139CF" w:rsidRDefault="008139CF" w:rsidP="008139CF">
      <w:pPr>
        <w:pStyle w:val="ListParagraph"/>
        <w:numPr>
          <w:ilvl w:val="0"/>
          <w:numId w:val="12"/>
        </w:numPr>
        <w:spacing w:line="240" w:lineRule="auto"/>
        <w:rPr>
          <w:rFonts w:ascii="Libre Baskerville" w:eastAsia="Times New Roman" w:hAnsi="Libre Baskerville" w:cs="Times New Roman"/>
          <w:color w:val="000000"/>
          <w:kern w:val="0"/>
          <w:szCs w:val="28"/>
          <w14:ligatures w14:val="none"/>
        </w:rPr>
      </w:pPr>
      <w:r w:rsidRPr="00876989">
        <w:rPr>
          <w:rFonts w:ascii="Libre Baskerville" w:eastAsia="Times New Roman" w:hAnsi="Libre Baskerville" w:cs="Times New Roman"/>
          <w:color w:val="000000"/>
          <w:kern w:val="0"/>
          <w:szCs w:val="28"/>
          <w14:ligatures w14:val="none"/>
        </w:rPr>
        <w:t xml:space="preserve"> GRIEVANCE REQUIREMENTS</w:t>
      </w:r>
    </w:p>
    <w:p w14:paraId="305D2A6A" w14:textId="77777777" w:rsidR="008139CF" w:rsidRPr="00876989"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0130F669" w14:textId="77777777" w:rsidR="008139CF" w:rsidRPr="00CE0618" w:rsidRDefault="008139CF" w:rsidP="008139CF">
      <w:pPr>
        <w:pStyle w:val="ListParagraph"/>
        <w:numPr>
          <w:ilvl w:val="0"/>
          <w:numId w:val="7"/>
        </w:numPr>
        <w:spacing w:line="240" w:lineRule="auto"/>
        <w:rPr>
          <w:rFonts w:ascii="Libre Baskerville" w:eastAsia="Times New Roman" w:hAnsi="Libre Baskerville" w:cs="Times New Roman"/>
          <w:color w:val="000000"/>
          <w:kern w:val="0"/>
          <w:szCs w:val="28"/>
          <w14:ligatures w14:val="none"/>
        </w:rPr>
      </w:pPr>
      <w:r w:rsidRPr="00CE0618">
        <w:rPr>
          <w:rFonts w:ascii="Libre Baskerville" w:eastAsia="Times New Roman" w:hAnsi="Libre Baskerville" w:cs="Times New Roman"/>
          <w:color w:val="000000"/>
          <w:kern w:val="0"/>
          <w:szCs w:val="28"/>
          <w14:ligatures w14:val="none"/>
        </w:rPr>
        <w:t xml:space="preserve">A grievance of an action by the </w:t>
      </w:r>
      <w:r>
        <w:rPr>
          <w:rFonts w:ascii="Libre Baskerville" w:eastAsia="Times New Roman" w:hAnsi="Libre Baskerville" w:cs="Times New Roman"/>
          <w:color w:val="000000"/>
          <w:kern w:val="0"/>
          <w:szCs w:val="28"/>
          <w14:ligatures w14:val="none"/>
        </w:rPr>
        <w:t>Coalition</w:t>
      </w:r>
      <w:r w:rsidRPr="00CE0618">
        <w:rPr>
          <w:rFonts w:ascii="Libre Baskerville" w:eastAsia="Times New Roman" w:hAnsi="Libre Baskerville" w:cs="Times New Roman"/>
          <w:color w:val="000000"/>
          <w:kern w:val="0"/>
          <w:szCs w:val="28"/>
          <w14:ligatures w14:val="none"/>
        </w:rPr>
        <w:t xml:space="preserve"> must identify:</w:t>
      </w:r>
    </w:p>
    <w:p w14:paraId="4E69BBB6"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8F4279">
        <w:rPr>
          <w:rFonts w:ascii="Libre Baskerville" w:eastAsia="Times New Roman" w:hAnsi="Libre Baskerville" w:cs="Times New Roman"/>
          <w:color w:val="000000"/>
          <w:kern w:val="0"/>
          <w:szCs w:val="28"/>
          <w14:ligatures w14:val="none"/>
        </w:rPr>
        <w:t xml:space="preserve">the procedural decision of the </w:t>
      </w:r>
      <w:r>
        <w:rPr>
          <w:rFonts w:ascii="Libre Baskerville" w:eastAsia="Times New Roman" w:hAnsi="Libre Baskerville" w:cs="Times New Roman"/>
          <w:color w:val="000000"/>
          <w:kern w:val="0"/>
          <w:szCs w:val="28"/>
          <w14:ligatures w14:val="none"/>
        </w:rPr>
        <w:t>Coalition</w:t>
      </w:r>
      <w:r w:rsidRPr="008F4279">
        <w:rPr>
          <w:rFonts w:ascii="Libre Baskerville" w:eastAsia="Times New Roman" w:hAnsi="Libre Baskerville" w:cs="Times New Roman"/>
          <w:color w:val="000000"/>
          <w:kern w:val="0"/>
          <w:szCs w:val="28"/>
          <w14:ligatures w14:val="none"/>
        </w:rPr>
        <w:t xml:space="preserve"> which caused harm to the grievant;</w:t>
      </w:r>
    </w:p>
    <w:p w14:paraId="49531D58" w14:textId="77777777" w:rsidR="008139CF" w:rsidRPr="00007B83" w:rsidRDefault="008139CF" w:rsidP="008139CF">
      <w:pPr>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date(s) on which the decision was made;</w:t>
      </w:r>
    </w:p>
    <w:p w14:paraId="14999150"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555753">
        <w:rPr>
          <w:rFonts w:ascii="Libre Baskerville" w:eastAsia="Times New Roman" w:hAnsi="Libre Baskerville" w:cs="Times New Roman"/>
          <w:color w:val="000000"/>
          <w:kern w:val="0"/>
          <w:szCs w:val="28"/>
          <w14:ligatures w14:val="none"/>
        </w:rPr>
        <w:t xml:space="preserve">the specific provision(s) of the </w:t>
      </w:r>
      <w:r>
        <w:rPr>
          <w:rFonts w:ascii="Libre Baskerville" w:eastAsia="Times New Roman" w:hAnsi="Libre Baskerville" w:cs="Times New Roman"/>
          <w:color w:val="000000"/>
          <w:kern w:val="0"/>
          <w:szCs w:val="28"/>
          <w14:ligatures w14:val="none"/>
        </w:rPr>
        <w:t>Coalition</w:t>
      </w:r>
      <w:r w:rsidRPr="00555753">
        <w:rPr>
          <w:rFonts w:ascii="Libre Baskerville" w:eastAsia="Times New Roman" w:hAnsi="Libre Baskerville" w:cs="Times New Roman"/>
          <w:color w:val="000000"/>
          <w:kern w:val="0"/>
          <w:szCs w:val="28"/>
          <w14:ligatures w14:val="none"/>
        </w:rPr>
        <w:t xml:space="preserve"> bylaws or </w:t>
      </w:r>
      <w:r>
        <w:rPr>
          <w:rFonts w:ascii="Libre Baskerville" w:eastAsia="Times New Roman" w:hAnsi="Libre Baskerville" w:cs="Times New Roman"/>
          <w:color w:val="000000"/>
          <w:kern w:val="0"/>
          <w:szCs w:val="28"/>
          <w14:ligatures w14:val="none"/>
        </w:rPr>
        <w:t>OCCL/</w:t>
      </w:r>
      <w:r w:rsidRPr="00555753">
        <w:rPr>
          <w:rFonts w:ascii="Libre Baskerville" w:eastAsia="Times New Roman" w:hAnsi="Libre Baskerville" w:cs="Times New Roman"/>
          <w:color w:val="000000"/>
          <w:kern w:val="0"/>
          <w:szCs w:val="28"/>
          <w14:ligatures w14:val="none"/>
        </w:rPr>
        <w:t>ONI Standards that were violated</w:t>
      </w:r>
      <w:r>
        <w:rPr>
          <w:rFonts w:ascii="Libre Baskerville" w:eastAsia="Times New Roman" w:hAnsi="Libre Baskerville" w:cs="Times New Roman"/>
          <w:color w:val="000000"/>
          <w:kern w:val="0"/>
          <w:szCs w:val="28"/>
          <w14:ligatures w14:val="none"/>
        </w:rPr>
        <w:t>;</w:t>
      </w:r>
    </w:p>
    <w:p w14:paraId="62686375"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the </w:t>
      </w:r>
      <w:proofErr w:type="gramStart"/>
      <w:r>
        <w:rPr>
          <w:rFonts w:ascii="Libre Baskerville" w:eastAsia="Times New Roman" w:hAnsi="Libre Baskerville" w:cs="Times New Roman"/>
          <w:color w:val="000000"/>
          <w:kern w:val="0"/>
          <w:szCs w:val="28"/>
          <w14:ligatures w14:val="none"/>
        </w:rPr>
        <w:t>manner in which</w:t>
      </w:r>
      <w:proofErr w:type="gramEnd"/>
      <w:r>
        <w:rPr>
          <w:rFonts w:ascii="Libre Baskerville" w:eastAsia="Times New Roman" w:hAnsi="Libre Baskerville" w:cs="Times New Roman"/>
          <w:color w:val="000000"/>
          <w:kern w:val="0"/>
          <w:szCs w:val="28"/>
          <w14:ligatures w14:val="none"/>
        </w:rPr>
        <w:t xml:space="preserve"> the violation</w:t>
      </w:r>
      <w:r w:rsidRPr="00555753">
        <w:rPr>
          <w:rFonts w:ascii="Libre Baskerville" w:eastAsia="Times New Roman" w:hAnsi="Libre Baskerville" w:cs="Times New Roman"/>
          <w:color w:val="000000"/>
          <w:kern w:val="0"/>
          <w:szCs w:val="28"/>
          <w14:ligatures w14:val="none"/>
        </w:rPr>
        <w:t xml:space="preserve"> directly affected the outcome of the decision;</w:t>
      </w:r>
    </w:p>
    <w:p w14:paraId="59BC5E96"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A64637">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t xml:space="preserve">nature of the </w:t>
      </w:r>
      <w:r w:rsidRPr="00A64637">
        <w:rPr>
          <w:rFonts w:ascii="Libre Baskerville" w:eastAsia="Times New Roman" w:hAnsi="Libre Baskerville" w:cs="Times New Roman"/>
          <w:color w:val="000000"/>
          <w:kern w:val="0"/>
          <w:szCs w:val="28"/>
          <w14:ligatures w14:val="none"/>
        </w:rPr>
        <w:t>harm done to the grievant; and</w:t>
      </w:r>
    </w:p>
    <w:p w14:paraId="2A858D97"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5C7049">
        <w:rPr>
          <w:rFonts w:ascii="Libre Baskerville" w:eastAsia="Times New Roman" w:hAnsi="Libre Baskerville" w:cs="Times New Roman"/>
          <w:color w:val="000000"/>
          <w:kern w:val="0"/>
          <w:szCs w:val="28"/>
          <w14:ligatures w14:val="none"/>
        </w:rPr>
        <w:t xml:space="preserve">the remedy </w:t>
      </w:r>
      <w:r>
        <w:rPr>
          <w:rFonts w:ascii="Libre Baskerville" w:eastAsia="Times New Roman" w:hAnsi="Libre Baskerville" w:cs="Times New Roman"/>
          <w:color w:val="000000"/>
          <w:kern w:val="0"/>
          <w:szCs w:val="28"/>
          <w14:ligatures w14:val="none"/>
        </w:rPr>
        <w:t xml:space="preserve">proposed for the claimed violation. </w:t>
      </w:r>
    </w:p>
    <w:p w14:paraId="60959F50" w14:textId="77777777" w:rsidR="008139CF" w:rsidRPr="008F4279" w:rsidRDefault="008139CF" w:rsidP="008139CF">
      <w:pPr>
        <w:spacing w:after="0" w:line="240" w:lineRule="auto"/>
        <w:ind w:left="360"/>
        <w:textAlignment w:val="baseline"/>
        <w:rPr>
          <w:rFonts w:ascii="Libre Baskerville" w:eastAsia="Times New Roman" w:hAnsi="Libre Baskerville" w:cs="Times New Roman"/>
          <w:color w:val="000000"/>
          <w:kern w:val="0"/>
          <w:szCs w:val="28"/>
          <w14:ligatures w14:val="none"/>
        </w:rPr>
      </w:pPr>
    </w:p>
    <w:p w14:paraId="670DA883" w14:textId="77777777" w:rsidR="008139CF" w:rsidRPr="00AE52CB" w:rsidRDefault="008139CF" w:rsidP="008139CF">
      <w:pPr>
        <w:pStyle w:val="ListParagraph"/>
        <w:numPr>
          <w:ilvl w:val="0"/>
          <w:numId w:val="7"/>
        </w:numPr>
        <w:spacing w:after="0" w:line="240" w:lineRule="auto"/>
        <w:textAlignment w:val="baseline"/>
        <w:rPr>
          <w:rFonts w:ascii="Libre Baskerville" w:eastAsia="Times New Roman" w:hAnsi="Libre Baskerville" w:cs="Times New Roman"/>
          <w:color w:val="000000"/>
          <w:kern w:val="0"/>
          <w:szCs w:val="28"/>
          <w14:ligatures w14:val="none"/>
        </w:rPr>
      </w:pPr>
      <w:r w:rsidRPr="00AE52CB">
        <w:rPr>
          <w:rFonts w:ascii="Libre Baskerville" w:eastAsia="Times New Roman" w:hAnsi="Libre Baskerville" w:cs="Times New Roman"/>
          <w:color w:val="000000"/>
          <w:kern w:val="0"/>
          <w:szCs w:val="28"/>
          <w14:ligatures w14:val="none"/>
        </w:rPr>
        <w:t>Grievances must be submitted:</w:t>
      </w:r>
    </w:p>
    <w:p w14:paraId="12068B60" w14:textId="77777777" w:rsidR="008139CF" w:rsidRDefault="008139CF" w:rsidP="008139CF">
      <w:pPr>
        <w:pStyle w:val="ListParagraph"/>
        <w:numPr>
          <w:ilvl w:val="0"/>
          <w:numId w:val="2"/>
        </w:numPr>
        <w:spacing w:after="0" w:line="240" w:lineRule="auto"/>
        <w:textAlignment w:val="baseline"/>
        <w:rPr>
          <w:rFonts w:ascii="Libre Baskerville" w:eastAsia="Times New Roman" w:hAnsi="Libre Baskerville" w:cs="Times New Roman"/>
          <w:color w:val="000000"/>
          <w:kern w:val="0"/>
          <w:szCs w:val="28"/>
          <w14:ligatures w14:val="none"/>
        </w:rPr>
      </w:pPr>
      <w:r w:rsidRPr="00041D14">
        <w:rPr>
          <w:rFonts w:ascii="Libre Baskerville" w:eastAsia="Times New Roman" w:hAnsi="Libre Baskerville" w:cs="Times New Roman"/>
          <w:color w:val="000000"/>
          <w:kern w:val="0"/>
          <w:szCs w:val="28"/>
          <w14:ligatures w14:val="none"/>
        </w:rPr>
        <w:t>within forty-five business days of the alleged incident,</w:t>
      </w:r>
    </w:p>
    <w:p w14:paraId="201D96ED" w14:textId="77777777" w:rsidR="008139CF" w:rsidRPr="00007B83" w:rsidRDefault="008139CF" w:rsidP="008139CF">
      <w:pPr>
        <w:numPr>
          <w:ilvl w:val="0"/>
          <w:numId w:val="2"/>
        </w:numPr>
        <w:spacing w:after="0" w:line="240" w:lineRule="auto"/>
        <w:textAlignment w:val="baseline"/>
        <w:rPr>
          <w:rFonts w:ascii="Libre Baskerville" w:eastAsia="Times New Roman" w:hAnsi="Libre Baskerville" w:cs="Times New Roman"/>
          <w:color w:val="000000"/>
          <w:kern w:val="0"/>
          <w:szCs w:val="28"/>
          <w14:ligatures w14:val="none"/>
        </w:rPr>
      </w:pPr>
      <w:r w:rsidRPr="00007B83">
        <w:rPr>
          <w:rFonts w:ascii="Libre Baskerville" w:eastAsia="Times New Roman" w:hAnsi="Libre Baskerville" w:cs="Times New Roman"/>
          <w:color w:val="000000"/>
          <w:kern w:val="0"/>
          <w:szCs w:val="28"/>
          <w14:ligatures w14:val="none"/>
        </w:rPr>
        <w:t>in written form (hard copy or electronic), and</w:t>
      </w:r>
    </w:p>
    <w:p w14:paraId="2A33CCA7" w14:textId="77777777" w:rsidR="008139CF" w:rsidRDefault="008139CF" w:rsidP="008139CF">
      <w:pPr>
        <w:numPr>
          <w:ilvl w:val="0"/>
          <w:numId w:val="2"/>
        </w:numPr>
        <w:spacing w:after="0" w:line="240" w:lineRule="auto"/>
        <w:textAlignment w:val="baseline"/>
        <w:rPr>
          <w:rFonts w:ascii="Libre Baskerville" w:eastAsia="Times New Roman" w:hAnsi="Libre Baskerville" w:cs="Times New Roman"/>
          <w:color w:val="000000"/>
          <w:kern w:val="0"/>
          <w:szCs w:val="28"/>
          <w14:ligatures w14:val="none"/>
        </w:rPr>
      </w:pPr>
      <w:r w:rsidRPr="00007B83">
        <w:rPr>
          <w:rFonts w:ascii="Libre Baskerville" w:eastAsia="Times New Roman" w:hAnsi="Libre Baskerville" w:cs="Times New Roman"/>
          <w:color w:val="000000"/>
          <w:kern w:val="0"/>
          <w:szCs w:val="28"/>
          <w14:ligatures w14:val="none"/>
        </w:rPr>
        <w:t xml:space="preserve">must include a concise statement addressing each of the </w:t>
      </w:r>
      <w:r>
        <w:rPr>
          <w:rFonts w:ascii="Libre Baskerville" w:eastAsia="Times New Roman" w:hAnsi="Libre Baskerville" w:cs="Times New Roman"/>
          <w:color w:val="000000"/>
          <w:kern w:val="0"/>
          <w:szCs w:val="28"/>
          <w14:ligatures w14:val="none"/>
        </w:rPr>
        <w:t>above listed</w:t>
      </w:r>
      <w:r w:rsidRPr="00007B83">
        <w:rPr>
          <w:rFonts w:ascii="Libre Baskerville" w:eastAsia="Times New Roman" w:hAnsi="Libre Baskerville" w:cs="Times New Roman"/>
          <w:color w:val="000000"/>
          <w:kern w:val="0"/>
          <w:szCs w:val="28"/>
          <w14:ligatures w14:val="none"/>
        </w:rPr>
        <w:t xml:space="preserve"> requirements for the filing of a grievance</w:t>
      </w:r>
      <w:r>
        <w:rPr>
          <w:rFonts w:ascii="Libre Baskerville" w:eastAsia="Times New Roman" w:hAnsi="Libre Baskerville" w:cs="Times New Roman"/>
          <w:color w:val="000000"/>
          <w:kern w:val="0"/>
          <w:szCs w:val="28"/>
          <w14:ligatures w14:val="none"/>
        </w:rPr>
        <w:t>.</w:t>
      </w:r>
    </w:p>
    <w:p w14:paraId="203EF23E" w14:textId="77777777" w:rsidR="008139CF" w:rsidRPr="00007B83" w:rsidRDefault="008139CF" w:rsidP="008139CF">
      <w:pPr>
        <w:spacing w:after="0" w:line="240" w:lineRule="auto"/>
        <w:ind w:left="1080"/>
        <w:textAlignment w:val="baseline"/>
        <w:rPr>
          <w:rFonts w:ascii="Libre Baskerville" w:eastAsia="Times New Roman" w:hAnsi="Libre Baskerville" w:cs="Times New Roman"/>
          <w:color w:val="000000"/>
          <w:kern w:val="0"/>
          <w:szCs w:val="28"/>
          <w14:ligatures w14:val="none"/>
        </w:rPr>
      </w:pPr>
    </w:p>
    <w:p w14:paraId="29E00A9E" w14:textId="77777777" w:rsidR="008139CF" w:rsidRPr="00876989" w:rsidRDefault="008139CF" w:rsidP="008139CF">
      <w:pPr>
        <w:pStyle w:val="ListParagraph"/>
        <w:numPr>
          <w:ilvl w:val="0"/>
          <w:numId w:val="12"/>
        </w:numPr>
        <w:spacing w:line="240" w:lineRule="auto"/>
        <w:rPr>
          <w:rFonts w:ascii="Times New Roman" w:eastAsia="Times New Roman" w:hAnsi="Times New Roman" w:cs="Times New Roman"/>
          <w:kern w:val="0"/>
          <w:sz w:val="24"/>
          <w:szCs w:val="24"/>
          <w14:ligatures w14:val="none"/>
        </w:rPr>
      </w:pPr>
      <w:r w:rsidRPr="00876989">
        <w:rPr>
          <w:rFonts w:ascii="Libre Baskerville" w:eastAsia="Times New Roman" w:hAnsi="Libre Baskerville" w:cs="Times New Roman"/>
          <w:color w:val="000000"/>
          <w:kern w:val="0"/>
          <w:szCs w:val="28"/>
          <w14:ligatures w14:val="none"/>
        </w:rPr>
        <w:t>GRIEVANCE</w:t>
      </w:r>
      <w:r>
        <w:rPr>
          <w:rFonts w:ascii="Libre Baskerville" w:eastAsia="Times New Roman" w:hAnsi="Libre Baskerville" w:cs="Times New Roman"/>
          <w:color w:val="000000"/>
          <w:kern w:val="0"/>
          <w:szCs w:val="28"/>
          <w14:ligatures w14:val="none"/>
        </w:rPr>
        <w:t xml:space="preserve"> </w:t>
      </w:r>
      <w:r w:rsidRPr="00876989">
        <w:rPr>
          <w:rFonts w:ascii="Libre Baskerville" w:eastAsia="Times New Roman" w:hAnsi="Libre Baskerville" w:cs="Times New Roman"/>
          <w:color w:val="000000"/>
          <w:kern w:val="0"/>
          <w:szCs w:val="28"/>
          <w14:ligatures w14:val="none"/>
        </w:rPr>
        <w:t>PROCEDURES</w:t>
      </w:r>
    </w:p>
    <w:p w14:paraId="13041DED" w14:textId="77777777" w:rsidR="008139CF"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1FFCCE5D" w14:textId="77777777" w:rsidR="008139CF" w:rsidRPr="00876989" w:rsidRDefault="008139CF" w:rsidP="008139CF">
      <w:pPr>
        <w:pStyle w:val="ListParagraph"/>
        <w:numPr>
          <w:ilvl w:val="0"/>
          <w:numId w:val="13"/>
        </w:numPr>
        <w:spacing w:line="240" w:lineRule="auto"/>
        <w:rPr>
          <w:rFonts w:ascii="Times New Roman" w:eastAsia="Times New Roman" w:hAnsi="Times New Roman" w:cs="Times New Roman"/>
          <w:kern w:val="0"/>
          <w:sz w:val="24"/>
          <w:szCs w:val="24"/>
          <w14:ligatures w14:val="none"/>
        </w:rPr>
      </w:pPr>
      <w:r w:rsidRPr="00876989">
        <w:rPr>
          <w:rFonts w:ascii="Libre Baskerville" w:eastAsia="Times New Roman" w:hAnsi="Libre Baskerville" w:cs="Times New Roman"/>
          <w:color w:val="000000"/>
          <w:kern w:val="0"/>
          <w:szCs w:val="28"/>
          <w14:ligatures w14:val="none"/>
        </w:rPr>
        <w:t xml:space="preserve">After a grievance has been filed, dated, and submitted to the assigned grievance panel the grievance </w:t>
      </w:r>
      <w:r>
        <w:rPr>
          <w:rFonts w:ascii="Libre Baskerville" w:eastAsia="Times New Roman" w:hAnsi="Libre Baskerville" w:cs="Times New Roman"/>
          <w:color w:val="000000"/>
          <w:kern w:val="0"/>
          <w:szCs w:val="28"/>
          <w14:ligatures w14:val="none"/>
        </w:rPr>
        <w:t>shall</w:t>
      </w:r>
      <w:r w:rsidRPr="00876989">
        <w:rPr>
          <w:rFonts w:ascii="Libre Baskerville" w:eastAsia="Times New Roman" w:hAnsi="Libre Baskerville" w:cs="Times New Roman"/>
          <w:color w:val="000000"/>
          <w:kern w:val="0"/>
          <w:szCs w:val="28"/>
          <w14:ligatures w14:val="none"/>
        </w:rPr>
        <w:t xml:space="preserve"> be heard by the panel and the panel’s recommendation acted on by the Board within sixty calendar days of the date the grievance was received.</w:t>
      </w:r>
    </w:p>
    <w:p w14:paraId="40858147"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5CBD632C" w14:textId="77777777" w:rsidR="008139CF" w:rsidRPr="0070127A" w:rsidRDefault="008139CF" w:rsidP="008139C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876989">
        <w:rPr>
          <w:rFonts w:ascii="Libre Baskerville" w:eastAsia="Times New Roman" w:hAnsi="Libre Baskerville" w:cs="Times New Roman"/>
          <w:color w:val="000000"/>
          <w:kern w:val="0"/>
          <w:szCs w:val="28"/>
          <w14:ligatures w14:val="none"/>
        </w:rPr>
        <w:t xml:space="preserve">The panel is not required to take testimony about the circumstances of the grievance but may decide to hear testimony from the grievant or others with knowledge of or an interest in the grievance. If a hearing to which the panel has invited witnesses and in which testimony is taken occurs it must be public, conducted with appropriate notice provided to all known interested parties, and recorded. </w:t>
      </w:r>
      <w:r>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lastRenderedPageBreak/>
        <w:t xml:space="preserve">recording must be retained until the entire OCCL/ONI grievance process has been completed. </w:t>
      </w:r>
      <w:r w:rsidRPr="00876989">
        <w:rPr>
          <w:rFonts w:ascii="Libre Baskerville" w:eastAsia="Times New Roman" w:hAnsi="Libre Baskerville" w:cs="Times New Roman"/>
          <w:color w:val="000000"/>
          <w:kern w:val="0"/>
          <w:szCs w:val="28"/>
          <w14:ligatures w14:val="none"/>
        </w:rPr>
        <w:t>Witnesses may not be questioned by anyone other than panel members.</w:t>
      </w:r>
      <w:r w:rsidRPr="00851F1F">
        <w:rPr>
          <w:rFonts w:ascii="Libre Baskerville" w:eastAsia="Times New Roman" w:hAnsi="Libre Baskerville" w:cs="Times New Roman"/>
          <w:color w:val="000000"/>
          <w:kern w:val="0"/>
          <w:szCs w:val="28"/>
          <w14:ligatures w14:val="none"/>
        </w:rPr>
        <w:t xml:space="preserve"> </w:t>
      </w:r>
      <w:r w:rsidRPr="00876989">
        <w:rPr>
          <w:rFonts w:ascii="Libre Baskerville" w:eastAsia="Times New Roman" w:hAnsi="Libre Baskerville" w:cs="Times New Roman"/>
          <w:color w:val="000000"/>
          <w:kern w:val="0"/>
          <w:szCs w:val="28"/>
          <w14:ligatures w14:val="none"/>
        </w:rPr>
        <w:t>Deliberations of the panel</w:t>
      </w:r>
      <w:r>
        <w:rPr>
          <w:rFonts w:ascii="Libre Baskerville" w:eastAsia="Times New Roman" w:hAnsi="Libre Baskerville" w:cs="Times New Roman"/>
          <w:color w:val="000000"/>
          <w:kern w:val="0"/>
          <w:szCs w:val="28"/>
          <w14:ligatures w14:val="none"/>
        </w:rPr>
        <w:t xml:space="preserve"> </w:t>
      </w:r>
      <w:r w:rsidRPr="00876989">
        <w:rPr>
          <w:rFonts w:ascii="Libre Baskerville" w:eastAsia="Times New Roman" w:hAnsi="Libre Baskerville" w:cs="Times New Roman"/>
          <w:color w:val="000000"/>
          <w:kern w:val="0"/>
          <w:szCs w:val="28"/>
          <w14:ligatures w14:val="none"/>
        </w:rPr>
        <w:t>shall be held in an executive session.</w:t>
      </w:r>
    </w:p>
    <w:p w14:paraId="68927BC7" w14:textId="77777777" w:rsidR="008139CF" w:rsidRPr="002354F4" w:rsidRDefault="008139CF" w:rsidP="008139CF">
      <w:pPr>
        <w:pStyle w:val="ListParagraph"/>
        <w:spacing w:after="0" w:line="240" w:lineRule="auto"/>
        <w:rPr>
          <w:rFonts w:ascii="Times New Roman" w:eastAsia="Times New Roman" w:hAnsi="Times New Roman" w:cs="Times New Roman"/>
          <w:kern w:val="0"/>
          <w:sz w:val="24"/>
          <w:szCs w:val="24"/>
          <w14:ligatures w14:val="none"/>
        </w:rPr>
      </w:pPr>
    </w:p>
    <w:p w14:paraId="56A3779B" w14:textId="77777777" w:rsidR="008139CF" w:rsidRPr="00926E8C" w:rsidRDefault="008139CF" w:rsidP="008139CF">
      <w:pPr>
        <w:pStyle w:val="ListParagraph"/>
        <w:numPr>
          <w:ilvl w:val="0"/>
          <w:numId w:val="13"/>
        </w:numPr>
        <w:spacing w:after="0" w:line="240" w:lineRule="auto"/>
        <w:rPr>
          <w:rFonts w:ascii="Libre Baskerville" w:eastAsia="Times New Roman" w:hAnsi="Libre Baskerville" w:cs="Times New Roman"/>
          <w:color w:val="000000"/>
          <w:kern w:val="0"/>
          <w:szCs w:val="28"/>
          <w14:ligatures w14:val="none"/>
        </w:rPr>
      </w:pPr>
      <w:r w:rsidRPr="00926E8C">
        <w:rPr>
          <w:rFonts w:ascii="Libre Baskerville" w:eastAsia="Times New Roman" w:hAnsi="Libre Baskerville" w:cs="Times New Roman"/>
          <w:color w:val="000000"/>
          <w:kern w:val="0"/>
          <w:szCs w:val="28"/>
          <w14:ligatures w14:val="none"/>
        </w:rPr>
        <w:t xml:space="preserve">Whether or not testimony is taken, the panel may decide to solicit information from the grievant or others in writing. Questions asked and answers provided shall be </w:t>
      </w:r>
      <w:r>
        <w:rPr>
          <w:rFonts w:ascii="Libre Baskerville" w:eastAsia="Times New Roman" w:hAnsi="Libre Baskerville" w:cs="Times New Roman"/>
          <w:color w:val="000000"/>
          <w:kern w:val="0"/>
          <w:szCs w:val="28"/>
          <w14:ligatures w14:val="none"/>
        </w:rPr>
        <w:t>retained until the entire OCCL/ONI grievance process has been completed.</w:t>
      </w:r>
    </w:p>
    <w:p w14:paraId="583047E1" w14:textId="77777777" w:rsidR="008139CF" w:rsidRDefault="008139CF" w:rsidP="008139CF">
      <w:pPr>
        <w:spacing w:after="0" w:line="240" w:lineRule="auto"/>
        <w:rPr>
          <w:rFonts w:ascii="Libre Baskerville" w:eastAsia="Times New Roman" w:hAnsi="Libre Baskerville" w:cs="Times New Roman"/>
          <w:color w:val="000000"/>
          <w:kern w:val="0"/>
          <w:szCs w:val="28"/>
          <w14:ligatures w14:val="none"/>
        </w:rPr>
      </w:pPr>
    </w:p>
    <w:p w14:paraId="4F426305" w14:textId="77777777" w:rsidR="008139CF" w:rsidRPr="0070127A" w:rsidRDefault="008139CF" w:rsidP="008139CF">
      <w:pPr>
        <w:pStyle w:val="ListParagraph"/>
        <w:numPr>
          <w:ilvl w:val="0"/>
          <w:numId w:val="13"/>
        </w:numPr>
        <w:spacing w:after="0" w:line="240" w:lineRule="auto"/>
        <w:rPr>
          <w:rFonts w:ascii="Libre Baskerville" w:eastAsia="Times New Roman" w:hAnsi="Libre Baskerville" w:cs="Times New Roman"/>
          <w:color w:val="000000"/>
          <w:kern w:val="0"/>
          <w:szCs w:val="28"/>
          <w14:ligatures w14:val="none"/>
        </w:rPr>
      </w:pPr>
      <w:r w:rsidRPr="0070127A">
        <w:rPr>
          <w:rFonts w:ascii="Libre Baskerville" w:eastAsia="Times New Roman" w:hAnsi="Libre Baskerville" w:cs="Times New Roman"/>
          <w:color w:val="000000"/>
          <w:kern w:val="0"/>
          <w:szCs w:val="28"/>
          <w14:ligatures w14:val="none"/>
        </w:rPr>
        <w:t xml:space="preserve">When a recommendation on a grievance has been reached by the panel, </w:t>
      </w:r>
      <w:r w:rsidRPr="009269D1">
        <w:rPr>
          <w:rFonts w:ascii="Libre Baskerville" w:eastAsia="Times New Roman" w:hAnsi="Libre Baskerville" w:cs="Times New Roman"/>
          <w:color w:val="000000"/>
          <w:kern w:val="0"/>
          <w:szCs w:val="28"/>
          <w14:ligatures w14:val="none"/>
        </w:rPr>
        <w:t>a copy of the recommendation and the</w:t>
      </w:r>
      <w:r>
        <w:rPr>
          <w:rFonts w:ascii="Libre Baskerville" w:eastAsia="Times New Roman" w:hAnsi="Libre Baskerville" w:cs="Times New Roman"/>
          <w:color w:val="000000"/>
          <w:kern w:val="0"/>
          <w:szCs w:val="28"/>
          <w14:ligatures w14:val="none"/>
        </w:rPr>
        <w:t xml:space="preserve"> documents upon which it</w:t>
      </w:r>
      <w:r w:rsidRPr="009269D1">
        <w:rPr>
          <w:rFonts w:ascii="Libre Baskerville" w:eastAsia="Times New Roman" w:hAnsi="Libre Baskerville" w:cs="Times New Roman"/>
          <w:color w:val="000000"/>
          <w:kern w:val="0"/>
          <w:szCs w:val="28"/>
          <w14:ligatures w14:val="none"/>
        </w:rPr>
        <w:t xml:space="preserve"> is based</w:t>
      </w:r>
      <w:r>
        <w:rPr>
          <w:rFonts w:ascii="Libre Baskerville" w:eastAsia="Times New Roman" w:hAnsi="Libre Baskerville" w:cs="Times New Roman"/>
          <w:color w:val="000000"/>
          <w:kern w:val="0"/>
          <w:szCs w:val="28"/>
          <w14:ligatures w14:val="none"/>
        </w:rPr>
        <w:t xml:space="preserve"> </w:t>
      </w:r>
      <w:r w:rsidRPr="009269D1">
        <w:rPr>
          <w:rFonts w:ascii="Libre Baskerville" w:eastAsia="Times New Roman" w:hAnsi="Libre Baskerville" w:cs="Times New Roman"/>
          <w:color w:val="000000"/>
          <w:kern w:val="0"/>
          <w:szCs w:val="28"/>
          <w14:ligatures w14:val="none"/>
        </w:rPr>
        <w:t xml:space="preserve">will be provided to the </w:t>
      </w:r>
      <w:r>
        <w:rPr>
          <w:rFonts w:ascii="Libre Baskerville" w:eastAsia="Times New Roman" w:hAnsi="Libre Baskerville" w:cs="Times New Roman"/>
          <w:color w:val="000000"/>
          <w:kern w:val="0"/>
          <w:szCs w:val="28"/>
          <w14:ligatures w14:val="none"/>
        </w:rPr>
        <w:t>Coalition</w:t>
      </w:r>
      <w:r w:rsidRPr="009269D1">
        <w:rPr>
          <w:rFonts w:ascii="Libre Baskerville" w:eastAsia="Times New Roman" w:hAnsi="Libre Baskerville" w:cs="Times New Roman"/>
          <w:color w:val="000000"/>
          <w:kern w:val="0"/>
          <w:szCs w:val="28"/>
          <w14:ligatures w14:val="none"/>
        </w:rPr>
        <w:t xml:space="preserve"> staff</w:t>
      </w:r>
      <w:r>
        <w:rPr>
          <w:rFonts w:ascii="Libre Baskerville" w:eastAsia="Times New Roman" w:hAnsi="Libre Baskerville" w:cs="Times New Roman"/>
          <w:color w:val="000000"/>
          <w:kern w:val="0"/>
          <w:szCs w:val="28"/>
          <w14:ligatures w14:val="none"/>
        </w:rPr>
        <w:t xml:space="preserve"> for</w:t>
      </w:r>
      <w:r w:rsidRPr="009269D1">
        <w:rPr>
          <w:rFonts w:ascii="Libre Baskerville" w:eastAsia="Times New Roman" w:hAnsi="Libre Baskerville" w:cs="Times New Roman"/>
          <w:color w:val="000000"/>
          <w:kern w:val="0"/>
          <w:szCs w:val="28"/>
          <w14:ligatures w14:val="none"/>
        </w:rPr>
        <w:t xml:space="preserve"> distribut</w:t>
      </w:r>
      <w:r>
        <w:rPr>
          <w:rFonts w:ascii="Libre Baskerville" w:eastAsia="Times New Roman" w:hAnsi="Libre Baskerville" w:cs="Times New Roman"/>
          <w:color w:val="000000"/>
          <w:kern w:val="0"/>
          <w:szCs w:val="28"/>
          <w14:ligatures w14:val="none"/>
        </w:rPr>
        <w:t>ion</w:t>
      </w:r>
      <w:r w:rsidRPr="009269D1">
        <w:rPr>
          <w:rFonts w:ascii="Libre Baskerville" w:eastAsia="Times New Roman" w:hAnsi="Libre Baskerville" w:cs="Times New Roman"/>
          <w:color w:val="000000"/>
          <w:kern w:val="0"/>
          <w:szCs w:val="28"/>
          <w14:ligatures w14:val="none"/>
        </w:rPr>
        <w:t xml:space="preserve"> to the Board</w:t>
      </w:r>
      <w:r>
        <w:rPr>
          <w:rFonts w:ascii="Libre Baskerville" w:eastAsia="Times New Roman" w:hAnsi="Libre Baskerville" w:cs="Times New Roman"/>
          <w:color w:val="000000"/>
          <w:kern w:val="0"/>
          <w:szCs w:val="28"/>
          <w14:ligatures w14:val="none"/>
        </w:rPr>
        <w:t xml:space="preserve">. </w:t>
      </w:r>
      <w:r w:rsidRPr="0070127A">
        <w:rPr>
          <w:rFonts w:ascii="Libre Baskerville" w:eastAsia="Times New Roman" w:hAnsi="Libre Baskerville" w:cs="Times New Roman"/>
          <w:color w:val="000000"/>
          <w:kern w:val="0"/>
          <w:szCs w:val="28"/>
          <w14:ligatures w14:val="none"/>
        </w:rPr>
        <w:t xml:space="preserve">The Board may go into an executive session to deliberate on the grievance but the vote on the recommendation </w:t>
      </w:r>
      <w:r>
        <w:rPr>
          <w:rFonts w:ascii="Libre Baskerville" w:eastAsia="Times New Roman" w:hAnsi="Libre Baskerville" w:cs="Times New Roman"/>
          <w:color w:val="000000"/>
          <w:kern w:val="0"/>
          <w:szCs w:val="28"/>
          <w14:ligatures w14:val="none"/>
        </w:rPr>
        <w:t xml:space="preserve">must </w:t>
      </w:r>
      <w:r w:rsidRPr="0070127A">
        <w:rPr>
          <w:rFonts w:ascii="Libre Baskerville" w:eastAsia="Times New Roman" w:hAnsi="Libre Baskerville" w:cs="Times New Roman"/>
          <w:color w:val="000000"/>
          <w:kern w:val="0"/>
          <w:szCs w:val="28"/>
          <w14:ligatures w14:val="none"/>
        </w:rPr>
        <w:t>be public.</w:t>
      </w:r>
    </w:p>
    <w:p w14:paraId="40DDA051"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115C13AD" w14:textId="77777777" w:rsidR="008139CF" w:rsidRPr="00A240D7" w:rsidRDefault="008139CF" w:rsidP="008139C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0127A">
        <w:rPr>
          <w:rFonts w:ascii="Libre Baskerville" w:eastAsia="Times New Roman" w:hAnsi="Libre Baskerville" w:cs="Times New Roman"/>
          <w:color w:val="000000"/>
          <w:kern w:val="0"/>
          <w:szCs w:val="28"/>
          <w14:ligatures w14:val="none"/>
        </w:rPr>
        <w:t xml:space="preserve">The Board will review the recommendation and either approve it or return it to the panel for further consideration. If approved </w:t>
      </w:r>
      <w:r>
        <w:rPr>
          <w:rFonts w:ascii="Libre Baskerville" w:eastAsia="Times New Roman" w:hAnsi="Libre Baskerville" w:cs="Times New Roman"/>
          <w:color w:val="000000"/>
          <w:kern w:val="0"/>
          <w:szCs w:val="28"/>
          <w14:ligatures w14:val="none"/>
        </w:rPr>
        <w:t>staff shall mail or email the decision to</w:t>
      </w:r>
      <w:r w:rsidRPr="0070127A">
        <w:rPr>
          <w:rFonts w:ascii="Libre Baskerville" w:eastAsia="Times New Roman" w:hAnsi="Libre Baskerville" w:cs="Times New Roman"/>
          <w:color w:val="000000"/>
          <w:kern w:val="0"/>
          <w:szCs w:val="28"/>
          <w14:ligatures w14:val="none"/>
        </w:rPr>
        <w:t xml:space="preserve"> all relevant parties. If returned the panel will reconsider the issues presented and submit a new recommendation to the Board. </w:t>
      </w:r>
    </w:p>
    <w:p w14:paraId="146B9BEF" w14:textId="77777777" w:rsidR="008139CF" w:rsidRPr="00A240D7" w:rsidRDefault="008139CF" w:rsidP="008139CF">
      <w:pPr>
        <w:pStyle w:val="ListParagraph"/>
        <w:rPr>
          <w:rFonts w:ascii="Times New Roman" w:eastAsia="Times New Roman" w:hAnsi="Times New Roman" w:cs="Times New Roman"/>
          <w:kern w:val="0"/>
          <w:sz w:val="24"/>
          <w:szCs w:val="24"/>
          <w14:ligatures w14:val="none"/>
        </w:rPr>
      </w:pPr>
    </w:p>
    <w:p w14:paraId="7F49C942" w14:textId="77777777" w:rsidR="008139CF" w:rsidRPr="00851F1F" w:rsidRDefault="008139CF" w:rsidP="008139C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851F1F">
        <w:rPr>
          <w:rFonts w:ascii="Libre Baskerville" w:eastAsia="Times New Roman" w:hAnsi="Libre Baskerville" w:cs="Times New Roman"/>
          <w:color w:val="000000"/>
          <w:kern w:val="0"/>
          <w:szCs w:val="28"/>
          <w14:ligatures w14:val="none"/>
        </w:rPr>
        <w:t xml:space="preserve">The Coalition shall retain the original grievance and supporting documents, any documents obtained </w:t>
      </w:r>
      <w:r>
        <w:rPr>
          <w:rFonts w:ascii="Libre Baskerville" w:eastAsia="Times New Roman" w:hAnsi="Libre Baskerville" w:cs="Times New Roman"/>
          <w:color w:val="000000"/>
          <w:kern w:val="0"/>
          <w:szCs w:val="28"/>
          <w14:ligatures w14:val="none"/>
        </w:rPr>
        <w:t xml:space="preserve">or created </w:t>
      </w:r>
      <w:r w:rsidRPr="00851F1F">
        <w:rPr>
          <w:rFonts w:ascii="Libre Baskerville" w:eastAsia="Times New Roman" w:hAnsi="Libre Baskerville" w:cs="Times New Roman"/>
          <w:color w:val="000000"/>
          <w:kern w:val="0"/>
          <w:szCs w:val="28"/>
          <w14:ligatures w14:val="none"/>
        </w:rPr>
        <w:t xml:space="preserve">by the panel during their investigation, and the transcripts or recordings of any testimony taken until the entire OCCL/ONI grievance process has been completed. The relevant documents and the decision on a grievance shall be a matter of public record. </w:t>
      </w:r>
    </w:p>
    <w:p w14:paraId="4CBAD3F9" w14:textId="77777777" w:rsidR="008139CF" w:rsidRPr="0011654A" w:rsidRDefault="008139CF" w:rsidP="008139CF">
      <w:pPr>
        <w:pStyle w:val="ListParagraph"/>
        <w:numPr>
          <w:ilvl w:val="0"/>
          <w:numId w:val="13"/>
        </w:numPr>
        <w:spacing w:line="240" w:lineRule="auto"/>
        <w:rPr>
          <w:rFonts w:ascii="Times New Roman" w:eastAsia="Times New Roman" w:hAnsi="Times New Roman" w:cs="Times New Roman"/>
          <w:kern w:val="0"/>
          <w:sz w:val="24"/>
          <w:szCs w:val="24"/>
          <w14:ligatures w14:val="none"/>
        </w:rPr>
      </w:pPr>
      <w:r w:rsidRPr="0011654A">
        <w:rPr>
          <w:rFonts w:ascii="Libre Baskerville" w:eastAsia="Times New Roman" w:hAnsi="Libre Baskerville" w:cs="Times New Roman"/>
          <w:color w:val="000000"/>
          <w:kern w:val="0"/>
          <w:szCs w:val="28"/>
          <w14:ligatures w14:val="none"/>
        </w:rPr>
        <w:t>A grievant has fourteen calendar days from</w:t>
      </w:r>
      <w:r>
        <w:rPr>
          <w:rFonts w:ascii="Libre Baskerville" w:eastAsia="Times New Roman" w:hAnsi="Libre Baskerville" w:cs="Times New Roman"/>
          <w:color w:val="000000"/>
          <w:kern w:val="0"/>
          <w:szCs w:val="28"/>
          <w14:ligatures w14:val="none"/>
        </w:rPr>
        <w:t xml:space="preserve"> the date the grievant was mailed or emailed the </w:t>
      </w:r>
      <w:r w:rsidRPr="0011654A">
        <w:rPr>
          <w:rFonts w:ascii="Libre Baskerville" w:eastAsia="Times New Roman" w:hAnsi="Libre Baskerville" w:cs="Times New Roman"/>
          <w:color w:val="000000"/>
          <w:kern w:val="0"/>
          <w:szCs w:val="28"/>
          <w14:ligatures w14:val="none"/>
        </w:rPr>
        <w:t>Board decision to appeal to the Office of Community &amp; Civic Life. Upon</w:t>
      </w:r>
      <w:r>
        <w:rPr>
          <w:rFonts w:ascii="Libre Baskerville" w:eastAsia="Times New Roman" w:hAnsi="Libre Baskerville" w:cs="Times New Roman"/>
          <w:color w:val="000000"/>
          <w:kern w:val="0"/>
          <w:szCs w:val="28"/>
          <w14:ligatures w14:val="none"/>
        </w:rPr>
        <w:t xml:space="preserve"> the</w:t>
      </w:r>
      <w:r w:rsidRPr="0011654A">
        <w:rPr>
          <w:rFonts w:ascii="Libre Baskerville" w:eastAsia="Times New Roman" w:hAnsi="Libre Baskerville" w:cs="Times New Roman"/>
          <w:color w:val="000000"/>
          <w:kern w:val="0"/>
          <w:szCs w:val="28"/>
          <w14:ligatures w14:val="none"/>
        </w:rPr>
        <w:t xml:space="preserve"> filing of an appeal, </w:t>
      </w:r>
      <w:r>
        <w:rPr>
          <w:rFonts w:ascii="Libre Baskerville" w:eastAsia="Times New Roman" w:hAnsi="Libre Baskerville" w:cs="Times New Roman"/>
          <w:color w:val="000000"/>
          <w:kern w:val="0"/>
          <w:szCs w:val="28"/>
          <w14:ligatures w14:val="none"/>
        </w:rPr>
        <w:t>Coalition</w:t>
      </w:r>
      <w:r w:rsidRPr="0011654A">
        <w:rPr>
          <w:rFonts w:ascii="Libre Baskerville" w:eastAsia="Times New Roman" w:hAnsi="Libre Baskerville" w:cs="Times New Roman"/>
          <w:color w:val="000000"/>
          <w:kern w:val="0"/>
          <w:szCs w:val="28"/>
          <w14:ligatures w14:val="none"/>
        </w:rPr>
        <w:t xml:space="preserve"> staff will provide a copy of t</w:t>
      </w:r>
      <w:r>
        <w:rPr>
          <w:rFonts w:ascii="Libre Baskerville" w:eastAsia="Times New Roman" w:hAnsi="Libre Baskerville" w:cs="Times New Roman"/>
          <w:color w:val="000000"/>
          <w:kern w:val="0"/>
          <w:szCs w:val="28"/>
          <w14:ligatures w14:val="none"/>
        </w:rPr>
        <w:t xml:space="preserve">he </w:t>
      </w:r>
      <w:r>
        <w:rPr>
          <w:rFonts w:ascii="Libre Baskerville" w:eastAsia="Times New Roman" w:hAnsi="Libre Baskerville" w:cs="Times New Roman"/>
          <w:color w:val="000000"/>
          <w:kern w:val="0"/>
          <w:szCs w:val="28"/>
          <w14:ligatures w14:val="none"/>
        </w:rPr>
        <w:lastRenderedPageBreak/>
        <w:t>relevant documents</w:t>
      </w:r>
      <w:r w:rsidRPr="0011654A">
        <w:rPr>
          <w:rFonts w:ascii="Libre Baskerville" w:eastAsia="Times New Roman" w:hAnsi="Libre Baskerville" w:cs="Times New Roman"/>
          <w:color w:val="000000"/>
          <w:kern w:val="0"/>
          <w:szCs w:val="28"/>
          <w14:ligatures w14:val="none"/>
        </w:rPr>
        <w:t xml:space="preserve"> to the Office of Community &amp; Civil Life.</w:t>
      </w:r>
    </w:p>
    <w:p w14:paraId="3662DFFC" w14:textId="77777777" w:rsidR="008139CF" w:rsidRPr="00534CD6" w:rsidRDefault="008139CF" w:rsidP="008139CF">
      <w:pPr>
        <w:pStyle w:val="ListParagraph"/>
        <w:spacing w:after="0" w:line="240" w:lineRule="auto"/>
        <w:ind w:left="1080"/>
        <w:textAlignment w:val="baseline"/>
        <w:rPr>
          <w:rFonts w:ascii="Times New Roman" w:eastAsia="Times New Roman" w:hAnsi="Times New Roman" w:cs="Times New Roman"/>
          <w:kern w:val="0"/>
          <w:sz w:val="24"/>
          <w:szCs w:val="24"/>
          <w14:ligatures w14:val="none"/>
        </w:rPr>
      </w:pPr>
    </w:p>
    <w:p w14:paraId="0A3788F0" w14:textId="77777777" w:rsidR="008139CF" w:rsidRDefault="008139CF" w:rsidP="008139CF">
      <w:pPr>
        <w:spacing w:after="0" w:line="240" w:lineRule="auto"/>
        <w:textAlignment w:val="baseline"/>
        <w:rPr>
          <w:rFonts w:ascii="Times New Roman" w:eastAsia="Times New Roman" w:hAnsi="Times New Roman" w:cs="Times New Roman"/>
          <w:kern w:val="0"/>
          <w:sz w:val="24"/>
          <w:szCs w:val="24"/>
          <w14:ligatures w14:val="none"/>
        </w:rPr>
      </w:pPr>
    </w:p>
    <w:p w14:paraId="0F8D101E" w14:textId="77777777" w:rsidR="008139CF" w:rsidRPr="006F07AE" w:rsidRDefault="008139CF" w:rsidP="008139CF">
      <w:pPr>
        <w:pStyle w:val="ListParagraph"/>
        <w:numPr>
          <w:ilvl w:val="0"/>
          <w:numId w:val="12"/>
        </w:numPr>
        <w:spacing w:line="240" w:lineRule="auto"/>
        <w:rPr>
          <w:rFonts w:ascii="Libre Baskerville" w:eastAsia="Times New Roman" w:hAnsi="Libre Baskerville" w:cs="Times New Roman"/>
          <w:color w:val="000000"/>
          <w:kern w:val="0"/>
          <w:szCs w:val="28"/>
          <w14:ligatures w14:val="none"/>
        </w:rPr>
      </w:pPr>
      <w:r w:rsidRPr="006F07AE">
        <w:rPr>
          <w:rFonts w:ascii="Libre Baskerville" w:eastAsia="Times New Roman" w:hAnsi="Libre Baskerville" w:cs="Times New Roman"/>
          <w:color w:val="000000"/>
          <w:kern w:val="0"/>
          <w:szCs w:val="28"/>
          <w14:ligatures w14:val="none"/>
        </w:rPr>
        <w:t>APPEAL REQUIREMENTS</w:t>
      </w:r>
    </w:p>
    <w:p w14:paraId="31B019D4" w14:textId="77777777" w:rsidR="008139CF" w:rsidRPr="00876989"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4BDBA611" w14:textId="77777777" w:rsidR="008139CF" w:rsidRDefault="008139CF" w:rsidP="008139CF">
      <w:pPr>
        <w:pStyle w:val="ListParagraph"/>
        <w:numPr>
          <w:ilvl w:val="0"/>
          <w:numId w:val="3"/>
        </w:numPr>
        <w:spacing w:after="0" w:line="240" w:lineRule="auto"/>
        <w:rPr>
          <w:rFonts w:ascii="Libre Baskerville" w:eastAsia="Times New Roman" w:hAnsi="Libre Baskerville" w:cs="Times New Roman"/>
          <w:color w:val="000000"/>
          <w:kern w:val="0"/>
          <w:szCs w:val="28"/>
          <w14:ligatures w14:val="none"/>
        </w:rPr>
      </w:pPr>
      <w:proofErr w:type="spellStart"/>
      <w:r w:rsidRPr="00876989">
        <w:rPr>
          <w:rFonts w:ascii="Libre Baskerville" w:eastAsia="Times New Roman" w:hAnsi="Libre Baskerville" w:cs="Times New Roman"/>
          <w:color w:val="000000"/>
          <w:kern w:val="0"/>
          <w:szCs w:val="28"/>
          <w14:ligatures w14:val="none"/>
        </w:rPr>
        <w:t>Grievants</w:t>
      </w:r>
      <w:proofErr w:type="spellEnd"/>
      <w:r w:rsidRPr="00876989">
        <w:rPr>
          <w:rFonts w:ascii="Libre Baskerville" w:eastAsia="Times New Roman" w:hAnsi="Libre Baskerville" w:cs="Times New Roman"/>
          <w:color w:val="000000"/>
          <w:kern w:val="0"/>
          <w:szCs w:val="28"/>
          <w14:ligatures w14:val="none"/>
        </w:rPr>
        <w:t xml:space="preserve"> who have filed a grievance with a </w:t>
      </w:r>
      <w:r>
        <w:rPr>
          <w:rFonts w:ascii="Libre Baskerville" w:eastAsia="Times New Roman" w:hAnsi="Libre Baskerville" w:cs="Times New Roman"/>
          <w:color w:val="000000"/>
          <w:kern w:val="0"/>
          <w:szCs w:val="28"/>
          <w14:ligatures w14:val="none"/>
        </w:rPr>
        <w:t>Coalition</w:t>
      </w:r>
      <w:r w:rsidRPr="00876989">
        <w:rPr>
          <w:rFonts w:ascii="Libre Baskerville" w:eastAsia="Times New Roman" w:hAnsi="Libre Baskerville" w:cs="Times New Roman"/>
          <w:color w:val="000000"/>
          <w:kern w:val="0"/>
          <w:szCs w:val="28"/>
          <w14:ligatures w14:val="none"/>
        </w:rPr>
        <w:t xml:space="preserve"> member neighborhood association and are not satisfied with the neighborhood association’s response may appeal to the </w:t>
      </w:r>
      <w:r>
        <w:rPr>
          <w:rFonts w:ascii="Libre Baskerville" w:eastAsia="Times New Roman" w:hAnsi="Libre Baskerville" w:cs="Times New Roman"/>
          <w:color w:val="000000"/>
          <w:kern w:val="0"/>
          <w:szCs w:val="28"/>
          <w14:ligatures w14:val="none"/>
        </w:rPr>
        <w:t>Coalition</w:t>
      </w:r>
      <w:r w:rsidRPr="00876989">
        <w:rPr>
          <w:rFonts w:ascii="Libre Baskerville" w:eastAsia="Times New Roman" w:hAnsi="Libre Baskerville" w:cs="Times New Roman"/>
          <w:color w:val="000000"/>
          <w:kern w:val="0"/>
          <w:szCs w:val="28"/>
          <w14:ligatures w14:val="none"/>
        </w:rPr>
        <w:t xml:space="preserve">. </w:t>
      </w:r>
    </w:p>
    <w:p w14:paraId="447EC207" w14:textId="77777777" w:rsidR="008139CF" w:rsidRPr="00876989" w:rsidRDefault="008139CF" w:rsidP="008139CF">
      <w:pPr>
        <w:pStyle w:val="ListParagraph"/>
        <w:spacing w:after="0" w:line="240" w:lineRule="auto"/>
        <w:rPr>
          <w:rFonts w:ascii="Libre Baskerville" w:eastAsia="Times New Roman" w:hAnsi="Libre Baskerville" w:cs="Times New Roman"/>
          <w:color w:val="000000"/>
          <w:kern w:val="0"/>
          <w:szCs w:val="28"/>
          <w14:ligatures w14:val="none"/>
        </w:rPr>
      </w:pPr>
    </w:p>
    <w:p w14:paraId="4DE656F1" w14:textId="77777777" w:rsidR="008139CF" w:rsidRDefault="008139CF" w:rsidP="008139CF">
      <w:pPr>
        <w:pStyle w:val="ListParagraph"/>
        <w:numPr>
          <w:ilvl w:val="0"/>
          <w:numId w:val="3"/>
        </w:numPr>
        <w:spacing w:after="0" w:line="240" w:lineRule="auto"/>
        <w:rPr>
          <w:rFonts w:ascii="Libre Baskerville" w:eastAsia="Times New Roman" w:hAnsi="Libre Baskerville" w:cs="Times New Roman"/>
          <w:color w:val="000000"/>
          <w:kern w:val="0"/>
          <w:szCs w:val="28"/>
          <w14:ligatures w14:val="none"/>
        </w:rPr>
      </w:pPr>
      <w:r w:rsidRPr="009B191F">
        <w:rPr>
          <w:rFonts w:ascii="Libre Baskerville" w:eastAsia="Times New Roman" w:hAnsi="Libre Baskerville" w:cs="Times New Roman"/>
          <w:color w:val="000000"/>
          <w:kern w:val="0"/>
          <w:szCs w:val="28"/>
          <w14:ligatures w14:val="none"/>
        </w:rPr>
        <w:t xml:space="preserve">Appeals from neighborhood association grievance decisions must </w:t>
      </w:r>
      <w:r>
        <w:rPr>
          <w:rFonts w:ascii="Libre Baskerville" w:eastAsia="Times New Roman" w:hAnsi="Libre Baskerville" w:cs="Times New Roman"/>
          <w:color w:val="000000"/>
          <w:kern w:val="0"/>
          <w:szCs w:val="28"/>
          <w14:ligatures w14:val="none"/>
        </w:rPr>
        <w:t>identify</w:t>
      </w:r>
      <w:r w:rsidRPr="009B191F">
        <w:rPr>
          <w:rFonts w:ascii="Libre Baskerville" w:eastAsia="Times New Roman" w:hAnsi="Libre Baskerville" w:cs="Times New Roman"/>
          <w:color w:val="000000"/>
          <w:kern w:val="0"/>
          <w:szCs w:val="28"/>
          <w14:ligatures w14:val="none"/>
        </w:rPr>
        <w:t>;</w:t>
      </w:r>
    </w:p>
    <w:p w14:paraId="18A23192" w14:textId="77777777" w:rsidR="008139CF"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sidRPr="00A241DD">
        <w:rPr>
          <w:rFonts w:ascii="Libre Baskerville" w:eastAsia="Times New Roman" w:hAnsi="Libre Baskerville" w:cs="Times New Roman"/>
          <w:color w:val="000000"/>
          <w:kern w:val="0"/>
          <w:szCs w:val="28"/>
          <w14:ligatures w14:val="none"/>
        </w:rPr>
        <w:t xml:space="preserve">the procedural decision of the </w:t>
      </w:r>
      <w:r>
        <w:rPr>
          <w:rFonts w:ascii="Libre Baskerville" w:eastAsia="Times New Roman" w:hAnsi="Libre Baskerville" w:cs="Times New Roman"/>
          <w:color w:val="000000"/>
          <w:kern w:val="0"/>
          <w:szCs w:val="28"/>
          <w14:ligatures w14:val="none"/>
        </w:rPr>
        <w:t xml:space="preserve">neighborhood association </w:t>
      </w:r>
      <w:r w:rsidRPr="00A241DD">
        <w:rPr>
          <w:rFonts w:ascii="Libre Baskerville" w:eastAsia="Times New Roman" w:hAnsi="Libre Baskerville" w:cs="Times New Roman"/>
          <w:color w:val="000000"/>
          <w:kern w:val="0"/>
          <w:szCs w:val="28"/>
          <w14:ligatures w14:val="none"/>
        </w:rPr>
        <w:t>which caused harm to the grievant;</w:t>
      </w:r>
    </w:p>
    <w:p w14:paraId="21547599" w14:textId="77777777" w:rsidR="008139CF"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date(s) on which decision was made;</w:t>
      </w:r>
    </w:p>
    <w:p w14:paraId="403033F7" w14:textId="77777777" w:rsidR="008139CF" w:rsidRPr="00217AF7"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w:t>
      </w:r>
      <w:r w:rsidRPr="009B191F">
        <w:rPr>
          <w:rFonts w:ascii="Libre Baskerville" w:eastAsia="Times New Roman" w:hAnsi="Libre Baskerville" w:cs="Times New Roman"/>
          <w:color w:val="000000"/>
          <w:kern w:val="0"/>
          <w:szCs w:val="28"/>
          <w14:ligatures w14:val="none"/>
        </w:rPr>
        <w:t xml:space="preserve"> specific provision of the neighborhood association bylaws or </w:t>
      </w:r>
      <w:r>
        <w:rPr>
          <w:rFonts w:ascii="Libre Baskerville" w:eastAsia="Times New Roman" w:hAnsi="Libre Baskerville" w:cs="Times New Roman"/>
          <w:color w:val="000000"/>
          <w:kern w:val="0"/>
          <w:szCs w:val="28"/>
          <w14:ligatures w14:val="none"/>
        </w:rPr>
        <w:t>OCCL/</w:t>
      </w:r>
      <w:r w:rsidRPr="009B191F">
        <w:rPr>
          <w:rFonts w:ascii="Libre Baskerville" w:eastAsia="Times New Roman" w:hAnsi="Libre Baskerville" w:cs="Times New Roman"/>
          <w:color w:val="000000"/>
          <w:kern w:val="0"/>
          <w:szCs w:val="28"/>
          <w14:ligatures w14:val="none"/>
        </w:rPr>
        <w:t>ONI</w:t>
      </w:r>
      <w:r w:rsidRPr="00217AF7">
        <w:rPr>
          <w:rFonts w:ascii="Libre Baskerville" w:eastAsia="Times New Roman" w:hAnsi="Libre Baskerville" w:cs="Times New Roman"/>
          <w:color w:val="000000"/>
          <w:kern w:val="0"/>
          <w:szCs w:val="28"/>
          <w14:ligatures w14:val="none"/>
        </w:rPr>
        <w:t xml:space="preserve"> Standards</w:t>
      </w:r>
      <w:r>
        <w:rPr>
          <w:rFonts w:ascii="Libre Baskerville" w:eastAsia="Times New Roman" w:hAnsi="Libre Baskerville" w:cs="Times New Roman"/>
          <w:color w:val="000000"/>
          <w:kern w:val="0"/>
          <w:szCs w:val="28"/>
          <w14:ligatures w14:val="none"/>
        </w:rPr>
        <w:t xml:space="preserve"> which were violated</w:t>
      </w:r>
      <w:r w:rsidRPr="00217AF7">
        <w:rPr>
          <w:rFonts w:ascii="Libre Baskerville" w:eastAsia="Times New Roman" w:hAnsi="Libre Baskerville" w:cs="Times New Roman"/>
          <w:color w:val="000000"/>
          <w:kern w:val="0"/>
          <w:szCs w:val="28"/>
          <w14:ligatures w14:val="none"/>
        </w:rPr>
        <w:t xml:space="preserve">, </w:t>
      </w:r>
    </w:p>
    <w:p w14:paraId="14466C37" w14:textId="77777777" w:rsidR="008139CF" w:rsidRDefault="008139CF" w:rsidP="008139CF">
      <w:pPr>
        <w:pStyle w:val="ListParagraph"/>
        <w:numPr>
          <w:ilvl w:val="0"/>
          <w:numId w:val="4"/>
        </w:numPr>
        <w:spacing w:line="240" w:lineRule="auto"/>
        <w:rPr>
          <w:rFonts w:ascii="Libre Baskerville" w:eastAsia="Times New Roman" w:hAnsi="Libre Baskerville" w:cs="Times New Roman"/>
          <w:color w:val="000000"/>
          <w:kern w:val="0"/>
          <w:szCs w:val="28"/>
          <w14:ligatures w14:val="none"/>
        </w:rPr>
      </w:pPr>
      <w:r w:rsidRPr="00FD4177">
        <w:rPr>
          <w:rFonts w:ascii="Libre Baskerville" w:eastAsia="Times New Roman" w:hAnsi="Libre Baskerville" w:cs="Times New Roman"/>
          <w:color w:val="000000"/>
          <w:kern w:val="0"/>
          <w:szCs w:val="28"/>
          <w14:ligatures w14:val="none"/>
        </w:rPr>
        <w:t>th</w:t>
      </w:r>
      <w:r>
        <w:rPr>
          <w:rFonts w:ascii="Libre Baskerville" w:eastAsia="Times New Roman" w:hAnsi="Libre Baskerville" w:cs="Times New Roman"/>
          <w:color w:val="000000"/>
          <w:kern w:val="0"/>
          <w:szCs w:val="28"/>
          <w14:ligatures w14:val="none"/>
        </w:rPr>
        <w:t xml:space="preserve">e </w:t>
      </w:r>
      <w:proofErr w:type="gramStart"/>
      <w:r>
        <w:rPr>
          <w:rFonts w:ascii="Libre Baskerville" w:eastAsia="Times New Roman" w:hAnsi="Libre Baskerville" w:cs="Times New Roman"/>
          <w:color w:val="000000"/>
          <w:kern w:val="0"/>
          <w:szCs w:val="28"/>
          <w14:ligatures w14:val="none"/>
        </w:rPr>
        <w:t>manner in which</w:t>
      </w:r>
      <w:proofErr w:type="gramEnd"/>
      <w:r>
        <w:rPr>
          <w:rFonts w:ascii="Libre Baskerville" w:eastAsia="Times New Roman" w:hAnsi="Libre Baskerville" w:cs="Times New Roman"/>
          <w:color w:val="000000"/>
          <w:kern w:val="0"/>
          <w:szCs w:val="28"/>
          <w14:ligatures w14:val="none"/>
        </w:rPr>
        <w:t xml:space="preserve"> the</w:t>
      </w:r>
      <w:r w:rsidRPr="00FD4177">
        <w:rPr>
          <w:rFonts w:ascii="Libre Baskerville" w:eastAsia="Times New Roman" w:hAnsi="Libre Baskerville" w:cs="Times New Roman"/>
          <w:color w:val="000000"/>
          <w:kern w:val="0"/>
          <w:szCs w:val="28"/>
          <w14:ligatures w14:val="none"/>
        </w:rPr>
        <w:t xml:space="preserve"> violation directly affected the outcome of </w:t>
      </w:r>
      <w:r>
        <w:rPr>
          <w:rFonts w:ascii="Libre Baskerville" w:eastAsia="Times New Roman" w:hAnsi="Libre Baskerville" w:cs="Times New Roman"/>
          <w:color w:val="000000"/>
          <w:kern w:val="0"/>
          <w:szCs w:val="28"/>
          <w14:ligatures w14:val="none"/>
        </w:rPr>
        <w:t>t</w:t>
      </w:r>
      <w:r w:rsidRPr="00FD4177">
        <w:rPr>
          <w:rFonts w:ascii="Libre Baskerville" w:eastAsia="Times New Roman" w:hAnsi="Libre Baskerville" w:cs="Times New Roman"/>
          <w:color w:val="000000"/>
          <w:kern w:val="0"/>
          <w:szCs w:val="28"/>
          <w14:ligatures w14:val="none"/>
        </w:rPr>
        <w:t xml:space="preserve">he decision; </w:t>
      </w:r>
    </w:p>
    <w:p w14:paraId="6CB23984" w14:textId="77777777" w:rsidR="008139CF" w:rsidRPr="00A240D7"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sidRPr="00A240D7">
        <w:rPr>
          <w:rFonts w:ascii="Libre Baskerville" w:eastAsia="Times New Roman" w:hAnsi="Libre Baskerville" w:cs="Times New Roman"/>
          <w:color w:val="000000"/>
          <w:kern w:val="0"/>
          <w:szCs w:val="28"/>
          <w14:ligatures w14:val="none"/>
        </w:rPr>
        <w:t>the nature of the harm done to the grievant</w:t>
      </w:r>
      <w:r>
        <w:rPr>
          <w:rFonts w:ascii="Libre Baskerville" w:eastAsia="Times New Roman" w:hAnsi="Libre Baskerville" w:cs="Times New Roman"/>
          <w:color w:val="000000"/>
          <w:kern w:val="0"/>
          <w:szCs w:val="28"/>
          <w14:ligatures w14:val="none"/>
        </w:rPr>
        <w:t>,</w:t>
      </w:r>
    </w:p>
    <w:p w14:paraId="0C557E5C" w14:textId="77777777" w:rsidR="008139CF"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remedy proposed for the claimed violation.</w:t>
      </w:r>
    </w:p>
    <w:p w14:paraId="46DD3735" w14:textId="77777777" w:rsidR="008139CF" w:rsidRPr="00FD4177" w:rsidRDefault="008139CF" w:rsidP="008139CF">
      <w:pPr>
        <w:pStyle w:val="ListParagraph"/>
        <w:spacing w:line="240" w:lineRule="auto"/>
        <w:ind w:left="1080"/>
        <w:rPr>
          <w:rFonts w:ascii="Libre Baskerville" w:eastAsia="Times New Roman" w:hAnsi="Libre Baskerville" w:cs="Times New Roman"/>
          <w:color w:val="000000"/>
          <w:kern w:val="0"/>
          <w:szCs w:val="28"/>
          <w14:ligatures w14:val="none"/>
        </w:rPr>
      </w:pPr>
    </w:p>
    <w:p w14:paraId="2F9BD767" w14:textId="77777777" w:rsidR="008139CF" w:rsidRPr="000903E4" w:rsidRDefault="008139CF" w:rsidP="008139CF">
      <w:pPr>
        <w:pStyle w:val="ListParagraph"/>
        <w:numPr>
          <w:ilvl w:val="0"/>
          <w:numId w:val="3"/>
        </w:numPr>
        <w:spacing w:line="240" w:lineRule="auto"/>
        <w:rPr>
          <w:rFonts w:ascii="Libre Baskerville" w:eastAsia="Times New Roman" w:hAnsi="Libre Baskerville" w:cs="Times New Roman"/>
          <w:color w:val="000000"/>
          <w:kern w:val="0"/>
          <w:szCs w:val="28"/>
          <w14:ligatures w14:val="none"/>
        </w:rPr>
      </w:pPr>
      <w:r w:rsidRPr="000903E4">
        <w:rPr>
          <w:rFonts w:ascii="Libre Baskerville" w:eastAsia="Times New Roman" w:hAnsi="Libre Baskerville" w:cs="Times New Roman"/>
          <w:color w:val="000000"/>
          <w:kern w:val="0"/>
          <w:szCs w:val="28"/>
          <w14:ligatures w14:val="none"/>
        </w:rPr>
        <w:t>Appeals from neighborhood association grievance decisions must be filed:</w:t>
      </w:r>
    </w:p>
    <w:p w14:paraId="08A35A85" w14:textId="77777777" w:rsidR="008139CF"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sidRPr="00007B83">
        <w:rPr>
          <w:rFonts w:ascii="Libre Baskerville" w:eastAsia="Times New Roman" w:hAnsi="Libre Baskerville" w:cs="Times New Roman"/>
          <w:color w:val="000000"/>
          <w:kern w:val="0"/>
          <w:szCs w:val="28"/>
          <w14:ligatures w14:val="none"/>
        </w:rPr>
        <w:t>by the grievant within fourteen business days of the neighborhood association’s grievance decision,</w:t>
      </w:r>
    </w:p>
    <w:p w14:paraId="7DD45A75" w14:textId="77777777" w:rsidR="008139CF"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i</w:t>
      </w:r>
      <w:r w:rsidRPr="003A5411">
        <w:rPr>
          <w:rFonts w:ascii="Libre Baskerville" w:eastAsia="Times New Roman" w:hAnsi="Libre Baskerville" w:cs="Times New Roman"/>
          <w:color w:val="000000"/>
          <w:kern w:val="0"/>
          <w:szCs w:val="28"/>
          <w14:ligatures w14:val="none"/>
        </w:rPr>
        <w:t>n written (hard copy or electronic) form, </w:t>
      </w:r>
    </w:p>
    <w:p w14:paraId="569F38E8" w14:textId="77777777" w:rsidR="008139CF"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w</w:t>
      </w:r>
      <w:r w:rsidRPr="003A5411">
        <w:rPr>
          <w:rFonts w:ascii="Libre Baskerville" w:eastAsia="Times New Roman" w:hAnsi="Libre Baskerville" w:cs="Times New Roman"/>
          <w:color w:val="000000"/>
          <w:kern w:val="0"/>
          <w:szCs w:val="28"/>
          <w14:ligatures w14:val="none"/>
        </w:rPr>
        <w:t>ith a concise statement addressing each of the requirements for the filing of a grievance appeal, and</w:t>
      </w:r>
    </w:p>
    <w:p w14:paraId="3557069B" w14:textId="77777777" w:rsidR="008139CF" w:rsidRPr="003B427B"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sidRPr="003B427B">
        <w:rPr>
          <w:rFonts w:ascii="Libre Baskerville" w:eastAsia="Times New Roman" w:hAnsi="Libre Baskerville" w:cs="Times New Roman"/>
          <w:color w:val="000000"/>
          <w:kern w:val="0"/>
          <w:szCs w:val="28"/>
          <w14:ligatures w14:val="none"/>
        </w:rPr>
        <w:t>a copy of the neighborhood grievance decision and any supporting documents in the possession of the grievant.</w:t>
      </w:r>
    </w:p>
    <w:p w14:paraId="66A5387B"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6B74AE28" w14:textId="77777777" w:rsidR="008139CF" w:rsidRPr="006F07AE" w:rsidRDefault="008139CF" w:rsidP="008139CF">
      <w:pPr>
        <w:pStyle w:val="ListParagraph"/>
        <w:numPr>
          <w:ilvl w:val="0"/>
          <w:numId w:val="12"/>
        </w:numPr>
        <w:spacing w:after="0"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  </w:t>
      </w:r>
      <w:r w:rsidRPr="006F07AE">
        <w:rPr>
          <w:rFonts w:ascii="Libre Baskerville" w:eastAsia="Times New Roman" w:hAnsi="Libre Baskerville" w:cs="Times New Roman"/>
          <w:color w:val="000000"/>
          <w:kern w:val="0"/>
          <w:szCs w:val="28"/>
          <w14:ligatures w14:val="none"/>
        </w:rPr>
        <w:t>APPEAL PROCEDURES</w:t>
      </w:r>
    </w:p>
    <w:p w14:paraId="764A2ED0" w14:textId="77777777" w:rsidR="008139CF" w:rsidRDefault="008139CF" w:rsidP="008139CF">
      <w:pPr>
        <w:spacing w:after="0" w:line="240" w:lineRule="auto"/>
        <w:rPr>
          <w:rFonts w:ascii="Libre Baskerville" w:eastAsia="Times New Roman" w:hAnsi="Libre Baskerville" w:cs="Times New Roman"/>
          <w:color w:val="000000"/>
          <w:kern w:val="0"/>
          <w:szCs w:val="28"/>
          <w14:ligatures w14:val="none"/>
        </w:rPr>
      </w:pPr>
    </w:p>
    <w:p w14:paraId="16F2CC30" w14:textId="77777777" w:rsidR="008139CF" w:rsidRDefault="008139CF" w:rsidP="008139CF">
      <w:pPr>
        <w:pStyle w:val="ListParagraph"/>
        <w:numPr>
          <w:ilvl w:val="0"/>
          <w:numId w:val="10"/>
        </w:numPr>
        <w:spacing w:line="240" w:lineRule="auto"/>
        <w:rPr>
          <w:rFonts w:ascii="Libre Baskerville" w:eastAsia="Times New Roman" w:hAnsi="Libre Baskerville" w:cs="Times New Roman"/>
          <w:color w:val="000000"/>
          <w:kern w:val="0"/>
          <w:szCs w:val="28"/>
          <w14:ligatures w14:val="none"/>
        </w:rPr>
      </w:pPr>
      <w:r w:rsidRPr="009D2428">
        <w:rPr>
          <w:rFonts w:ascii="Libre Baskerville" w:eastAsia="Times New Roman" w:hAnsi="Libre Baskerville" w:cs="Times New Roman"/>
          <w:color w:val="000000"/>
          <w:kern w:val="0"/>
          <w:szCs w:val="28"/>
          <w14:ligatures w14:val="none"/>
        </w:rPr>
        <w:lastRenderedPageBreak/>
        <w:t xml:space="preserve">After an appeal has been filed, dated, and submitted to the assigned grievance panel, the matter shall be reviewed by the panel and </w:t>
      </w:r>
      <w:r>
        <w:rPr>
          <w:rFonts w:ascii="Libre Baskerville" w:eastAsia="Times New Roman" w:hAnsi="Libre Baskerville" w:cs="Times New Roman"/>
          <w:color w:val="000000"/>
          <w:kern w:val="0"/>
          <w:szCs w:val="28"/>
          <w14:ligatures w14:val="none"/>
        </w:rPr>
        <w:t xml:space="preserve">the panel’s </w:t>
      </w:r>
      <w:r w:rsidRPr="009D2428">
        <w:rPr>
          <w:rFonts w:ascii="Libre Baskerville" w:eastAsia="Times New Roman" w:hAnsi="Libre Baskerville" w:cs="Times New Roman"/>
          <w:color w:val="000000"/>
          <w:kern w:val="0"/>
          <w:szCs w:val="28"/>
          <w14:ligatures w14:val="none"/>
        </w:rPr>
        <w:t>recommend</w:t>
      </w:r>
      <w:r>
        <w:rPr>
          <w:rFonts w:ascii="Libre Baskerville" w:eastAsia="Times New Roman" w:hAnsi="Libre Baskerville" w:cs="Times New Roman"/>
          <w:color w:val="000000"/>
          <w:kern w:val="0"/>
          <w:szCs w:val="28"/>
          <w14:ligatures w14:val="none"/>
        </w:rPr>
        <w:t xml:space="preserve">ation acted upon by the Board within sixty calendar days. </w:t>
      </w:r>
    </w:p>
    <w:p w14:paraId="7B901331" w14:textId="77777777" w:rsidR="008139CF" w:rsidRPr="00D415D6" w:rsidRDefault="008139CF" w:rsidP="008139C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D415D6">
        <w:rPr>
          <w:rFonts w:ascii="Libre Baskerville" w:eastAsia="Times New Roman" w:hAnsi="Libre Baskerville" w:cs="Times New Roman"/>
          <w:color w:val="000000"/>
          <w:kern w:val="0"/>
          <w:szCs w:val="28"/>
          <w14:ligatures w14:val="none"/>
        </w:rPr>
        <w:t xml:space="preserve">Upon notice of the filing of an appeal, a neighborhood association has an obligation to provide the panel with the </w:t>
      </w:r>
      <w:r>
        <w:rPr>
          <w:rFonts w:ascii="Libre Baskerville" w:eastAsia="Times New Roman" w:hAnsi="Libre Baskerville" w:cs="Times New Roman"/>
          <w:color w:val="000000"/>
          <w:kern w:val="0"/>
          <w:szCs w:val="28"/>
          <w14:ligatures w14:val="none"/>
        </w:rPr>
        <w:t>documents obtained or created</w:t>
      </w:r>
      <w:r w:rsidRPr="00D415D6">
        <w:rPr>
          <w:rFonts w:ascii="Libre Baskerville" w:eastAsia="Times New Roman" w:hAnsi="Libre Baskerville" w:cs="Times New Roman"/>
          <w:color w:val="000000"/>
          <w:kern w:val="0"/>
          <w:szCs w:val="28"/>
          <w14:ligatures w14:val="none"/>
        </w:rPr>
        <w:t xml:space="preserve"> during the original matter. In addition to th</w:t>
      </w:r>
      <w:r>
        <w:rPr>
          <w:rFonts w:ascii="Libre Baskerville" w:eastAsia="Times New Roman" w:hAnsi="Libre Baskerville" w:cs="Times New Roman"/>
          <w:color w:val="000000"/>
          <w:kern w:val="0"/>
          <w:szCs w:val="28"/>
          <w14:ligatures w14:val="none"/>
        </w:rPr>
        <w:t xml:space="preserve">ose documents </w:t>
      </w:r>
      <w:r w:rsidRPr="00D415D6">
        <w:rPr>
          <w:rFonts w:ascii="Libre Baskerville" w:eastAsia="Times New Roman" w:hAnsi="Libre Baskerville" w:cs="Times New Roman"/>
          <w:color w:val="000000"/>
          <w:kern w:val="0"/>
          <w:szCs w:val="28"/>
          <w14:ligatures w14:val="none"/>
        </w:rPr>
        <w:t>the neighborhood association may file a response to the appeal.</w:t>
      </w:r>
      <w:r>
        <w:rPr>
          <w:rFonts w:ascii="Libre Baskerville" w:eastAsia="Times New Roman" w:hAnsi="Libre Baskerville" w:cs="Times New Roman"/>
          <w:color w:val="000000"/>
          <w:kern w:val="0"/>
          <w:szCs w:val="28"/>
          <w14:ligatures w14:val="none"/>
        </w:rPr>
        <w:t xml:space="preserve"> The documents, and any response, must be filed within fourteen calendar days of the filing of the appeal.</w:t>
      </w:r>
    </w:p>
    <w:p w14:paraId="613D431F" w14:textId="77777777" w:rsidR="008139CF" w:rsidRPr="00202EED" w:rsidRDefault="008139CF" w:rsidP="008139CF">
      <w:pPr>
        <w:pStyle w:val="ListParagraph"/>
        <w:numPr>
          <w:ilvl w:val="0"/>
          <w:numId w:val="10"/>
        </w:numPr>
        <w:spacing w:after="0" w:line="240" w:lineRule="auto"/>
        <w:rPr>
          <w:rFonts w:ascii="Libre Baskerville" w:eastAsia="Times New Roman" w:hAnsi="Libre Baskerville" w:cs="Times New Roman"/>
          <w:color w:val="000000"/>
          <w:kern w:val="0"/>
          <w:szCs w:val="28"/>
          <w14:ligatures w14:val="none"/>
        </w:rPr>
      </w:pPr>
      <w:r w:rsidRPr="00202EED">
        <w:rPr>
          <w:rFonts w:ascii="Libre Baskerville" w:eastAsia="Times New Roman" w:hAnsi="Libre Baskerville" w:cs="Times New Roman"/>
          <w:color w:val="000000"/>
          <w:kern w:val="0"/>
          <w:szCs w:val="28"/>
          <w14:ligatures w14:val="none"/>
        </w:rPr>
        <w:t>Appeals are conducted on a written record. The panel may solicit information from the grievant, or others, while reaching a decision. Questions asked and answers received must be in writing and copies shall be retained until the entire OCCL/ONI grievance process has been completed.</w:t>
      </w:r>
    </w:p>
    <w:p w14:paraId="0644F413" w14:textId="77777777" w:rsidR="008139CF" w:rsidRPr="00C23BAD" w:rsidRDefault="008139CF" w:rsidP="008139C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9269D1">
        <w:rPr>
          <w:rFonts w:ascii="Libre Baskerville" w:eastAsia="Times New Roman" w:hAnsi="Libre Baskerville" w:cs="Times New Roman"/>
          <w:color w:val="000000"/>
          <w:kern w:val="0"/>
          <w:szCs w:val="28"/>
          <w14:ligatures w14:val="none"/>
        </w:rPr>
        <w:t>When a recommendation on an appeal has been made by a</w:t>
      </w:r>
      <w:r>
        <w:rPr>
          <w:rFonts w:ascii="Libre Baskerville" w:eastAsia="Times New Roman" w:hAnsi="Libre Baskerville" w:cs="Times New Roman"/>
          <w:color w:val="000000"/>
          <w:kern w:val="0"/>
          <w:szCs w:val="28"/>
          <w14:ligatures w14:val="none"/>
        </w:rPr>
        <w:t xml:space="preserve"> panel</w:t>
      </w:r>
      <w:r w:rsidRPr="009269D1">
        <w:rPr>
          <w:rFonts w:ascii="Libre Baskerville" w:eastAsia="Times New Roman" w:hAnsi="Libre Baskerville" w:cs="Times New Roman"/>
          <w:color w:val="000000"/>
          <w:kern w:val="0"/>
          <w:szCs w:val="28"/>
          <w14:ligatures w14:val="none"/>
        </w:rPr>
        <w:t>, a copy of the recommendation and the</w:t>
      </w:r>
      <w:r>
        <w:rPr>
          <w:rFonts w:ascii="Libre Baskerville" w:eastAsia="Times New Roman" w:hAnsi="Libre Baskerville" w:cs="Times New Roman"/>
          <w:color w:val="000000"/>
          <w:kern w:val="0"/>
          <w:szCs w:val="28"/>
          <w14:ligatures w14:val="none"/>
        </w:rPr>
        <w:t xml:space="preserve"> documents upon which it</w:t>
      </w:r>
      <w:r w:rsidRPr="009269D1">
        <w:rPr>
          <w:rFonts w:ascii="Libre Baskerville" w:eastAsia="Times New Roman" w:hAnsi="Libre Baskerville" w:cs="Times New Roman"/>
          <w:color w:val="000000"/>
          <w:kern w:val="0"/>
          <w:szCs w:val="28"/>
          <w14:ligatures w14:val="none"/>
        </w:rPr>
        <w:t xml:space="preserve"> is based</w:t>
      </w:r>
      <w:r>
        <w:rPr>
          <w:rFonts w:ascii="Libre Baskerville" w:eastAsia="Times New Roman" w:hAnsi="Libre Baskerville" w:cs="Times New Roman"/>
          <w:color w:val="000000"/>
          <w:kern w:val="0"/>
          <w:szCs w:val="28"/>
          <w14:ligatures w14:val="none"/>
        </w:rPr>
        <w:t xml:space="preserve"> </w:t>
      </w:r>
      <w:r w:rsidRPr="009269D1">
        <w:rPr>
          <w:rFonts w:ascii="Libre Baskerville" w:eastAsia="Times New Roman" w:hAnsi="Libre Baskerville" w:cs="Times New Roman"/>
          <w:color w:val="000000"/>
          <w:kern w:val="0"/>
          <w:szCs w:val="28"/>
          <w14:ligatures w14:val="none"/>
        </w:rPr>
        <w:t xml:space="preserve">will be provided to the </w:t>
      </w:r>
      <w:r>
        <w:rPr>
          <w:rFonts w:ascii="Libre Baskerville" w:eastAsia="Times New Roman" w:hAnsi="Libre Baskerville" w:cs="Times New Roman"/>
          <w:color w:val="000000"/>
          <w:kern w:val="0"/>
          <w:szCs w:val="28"/>
          <w14:ligatures w14:val="none"/>
        </w:rPr>
        <w:t>Coalition</w:t>
      </w:r>
      <w:r w:rsidRPr="009269D1">
        <w:rPr>
          <w:rFonts w:ascii="Libre Baskerville" w:eastAsia="Times New Roman" w:hAnsi="Libre Baskerville" w:cs="Times New Roman"/>
          <w:color w:val="000000"/>
          <w:kern w:val="0"/>
          <w:szCs w:val="28"/>
          <w14:ligatures w14:val="none"/>
        </w:rPr>
        <w:t xml:space="preserve"> staff</w:t>
      </w:r>
      <w:r>
        <w:rPr>
          <w:rFonts w:ascii="Libre Baskerville" w:eastAsia="Times New Roman" w:hAnsi="Libre Baskerville" w:cs="Times New Roman"/>
          <w:color w:val="000000"/>
          <w:kern w:val="0"/>
          <w:szCs w:val="28"/>
          <w14:ligatures w14:val="none"/>
        </w:rPr>
        <w:t xml:space="preserve"> for</w:t>
      </w:r>
      <w:r w:rsidRPr="009269D1">
        <w:rPr>
          <w:rFonts w:ascii="Libre Baskerville" w:eastAsia="Times New Roman" w:hAnsi="Libre Baskerville" w:cs="Times New Roman"/>
          <w:color w:val="000000"/>
          <w:kern w:val="0"/>
          <w:szCs w:val="28"/>
          <w14:ligatures w14:val="none"/>
        </w:rPr>
        <w:t xml:space="preserve"> distribut</w:t>
      </w:r>
      <w:r>
        <w:rPr>
          <w:rFonts w:ascii="Libre Baskerville" w:eastAsia="Times New Roman" w:hAnsi="Libre Baskerville" w:cs="Times New Roman"/>
          <w:color w:val="000000"/>
          <w:kern w:val="0"/>
          <w:szCs w:val="28"/>
          <w14:ligatures w14:val="none"/>
        </w:rPr>
        <w:t>ion</w:t>
      </w:r>
      <w:r w:rsidRPr="009269D1">
        <w:rPr>
          <w:rFonts w:ascii="Libre Baskerville" w:eastAsia="Times New Roman" w:hAnsi="Libre Baskerville" w:cs="Times New Roman"/>
          <w:color w:val="000000"/>
          <w:kern w:val="0"/>
          <w:szCs w:val="28"/>
          <w14:ligatures w14:val="none"/>
        </w:rPr>
        <w:t xml:space="preserve"> to the Board</w:t>
      </w:r>
      <w:r>
        <w:rPr>
          <w:rFonts w:ascii="Libre Baskerville" w:eastAsia="Times New Roman" w:hAnsi="Libre Baskerville" w:cs="Times New Roman"/>
          <w:color w:val="000000"/>
          <w:kern w:val="0"/>
          <w:szCs w:val="28"/>
          <w14:ligatures w14:val="none"/>
        </w:rPr>
        <w:t xml:space="preserve">. </w:t>
      </w:r>
      <w:r w:rsidRPr="009269D1">
        <w:rPr>
          <w:rFonts w:ascii="Libre Baskerville" w:eastAsia="Times New Roman" w:hAnsi="Libre Baskerville" w:cs="Times New Roman"/>
          <w:color w:val="000000"/>
          <w:kern w:val="0"/>
          <w:szCs w:val="28"/>
          <w14:ligatures w14:val="none"/>
        </w:rPr>
        <w:t xml:space="preserve">The Board may go into executive session to deliberate on the grievance. The Board’s final </w:t>
      </w:r>
      <w:r>
        <w:rPr>
          <w:rFonts w:ascii="Libre Baskerville" w:eastAsia="Times New Roman" w:hAnsi="Libre Baskerville" w:cs="Times New Roman"/>
          <w:color w:val="000000"/>
          <w:kern w:val="0"/>
          <w:szCs w:val="28"/>
          <w14:ligatures w14:val="none"/>
        </w:rPr>
        <w:t>decision</w:t>
      </w:r>
      <w:r w:rsidRPr="009269D1">
        <w:rPr>
          <w:rFonts w:ascii="Libre Baskerville" w:eastAsia="Times New Roman" w:hAnsi="Libre Baskerville" w:cs="Times New Roman"/>
          <w:color w:val="000000"/>
          <w:kern w:val="0"/>
          <w:szCs w:val="28"/>
          <w14:ligatures w14:val="none"/>
        </w:rPr>
        <w:t xml:space="preserve"> and vote </w:t>
      </w:r>
      <w:r>
        <w:rPr>
          <w:rFonts w:ascii="Libre Baskerville" w:eastAsia="Times New Roman" w:hAnsi="Libre Baskerville" w:cs="Times New Roman"/>
          <w:color w:val="000000"/>
          <w:kern w:val="0"/>
          <w:szCs w:val="28"/>
          <w14:ligatures w14:val="none"/>
        </w:rPr>
        <w:t>upon it</w:t>
      </w:r>
      <w:r w:rsidRPr="009269D1">
        <w:rPr>
          <w:rFonts w:ascii="Libre Baskerville" w:eastAsia="Times New Roman" w:hAnsi="Libre Baskerville" w:cs="Times New Roman"/>
          <w:color w:val="000000"/>
          <w:kern w:val="0"/>
          <w:szCs w:val="28"/>
          <w14:ligatures w14:val="none"/>
        </w:rPr>
        <w:t xml:space="preserve"> shall be open to the public.</w:t>
      </w:r>
    </w:p>
    <w:p w14:paraId="1E544164" w14:textId="77777777" w:rsidR="008139CF" w:rsidRPr="00A240D7" w:rsidRDefault="008139CF" w:rsidP="008139C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70127A">
        <w:rPr>
          <w:rFonts w:ascii="Libre Baskerville" w:eastAsia="Times New Roman" w:hAnsi="Libre Baskerville" w:cs="Times New Roman"/>
          <w:color w:val="000000"/>
          <w:kern w:val="0"/>
          <w:szCs w:val="28"/>
          <w14:ligatures w14:val="none"/>
        </w:rPr>
        <w:t>The Board will review the recommendation and either approve it or return it to the panel for further consideration. If approved the decision will be distributed by staff to all relevant parties. If returned the panel will reconsider the issues presented and submit a new recommendation to the Board</w:t>
      </w:r>
      <w:r>
        <w:rPr>
          <w:rFonts w:ascii="Libre Baskerville" w:eastAsia="Times New Roman" w:hAnsi="Libre Baskerville" w:cs="Times New Roman"/>
          <w:color w:val="000000"/>
          <w:kern w:val="0"/>
          <w:szCs w:val="28"/>
          <w14:ligatures w14:val="none"/>
        </w:rPr>
        <w:t>.</w:t>
      </w:r>
      <w:r w:rsidRPr="0070127A">
        <w:rPr>
          <w:rFonts w:ascii="Libre Baskerville" w:eastAsia="Times New Roman" w:hAnsi="Libre Baskerville" w:cs="Times New Roman"/>
          <w:color w:val="000000"/>
          <w:kern w:val="0"/>
          <w:szCs w:val="28"/>
          <w14:ligatures w14:val="none"/>
        </w:rPr>
        <w:t xml:space="preserve"> </w:t>
      </w:r>
    </w:p>
    <w:p w14:paraId="215D4D8E" w14:textId="77777777" w:rsidR="008139CF" w:rsidRPr="00B42F35" w:rsidRDefault="008139CF" w:rsidP="008139CF">
      <w:pPr>
        <w:pStyle w:val="ListParagraph"/>
        <w:numPr>
          <w:ilvl w:val="0"/>
          <w:numId w:val="10"/>
        </w:numPr>
        <w:spacing w:after="0" w:line="240" w:lineRule="auto"/>
        <w:rPr>
          <w:rFonts w:ascii="Libre Baskerville" w:eastAsia="Times New Roman" w:hAnsi="Libre Baskerville" w:cs="Times New Roman"/>
          <w:color w:val="000000"/>
          <w:kern w:val="0"/>
          <w:szCs w:val="28"/>
          <w14:ligatures w14:val="none"/>
        </w:rPr>
      </w:pPr>
      <w:r w:rsidRPr="009269D1">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t>Coalition shall retain th</w:t>
      </w:r>
      <w:r w:rsidRPr="009269D1">
        <w:rPr>
          <w:rFonts w:ascii="Libre Baskerville" w:eastAsia="Times New Roman" w:hAnsi="Libre Baskerville" w:cs="Times New Roman"/>
          <w:color w:val="000000"/>
          <w:kern w:val="0"/>
          <w:szCs w:val="28"/>
          <w14:ligatures w14:val="none"/>
        </w:rPr>
        <w:t xml:space="preserve">e original grievance and supporting documents plus any documents obtained </w:t>
      </w:r>
      <w:r>
        <w:rPr>
          <w:rFonts w:ascii="Libre Baskerville" w:eastAsia="Times New Roman" w:hAnsi="Libre Baskerville" w:cs="Times New Roman"/>
          <w:color w:val="000000"/>
          <w:kern w:val="0"/>
          <w:szCs w:val="28"/>
          <w14:ligatures w14:val="none"/>
        </w:rPr>
        <w:t xml:space="preserve">or created </w:t>
      </w:r>
      <w:r w:rsidRPr="009269D1">
        <w:rPr>
          <w:rFonts w:ascii="Libre Baskerville" w:eastAsia="Times New Roman" w:hAnsi="Libre Baskerville" w:cs="Times New Roman"/>
          <w:color w:val="000000"/>
          <w:kern w:val="0"/>
          <w:szCs w:val="28"/>
          <w14:ligatures w14:val="none"/>
        </w:rPr>
        <w:t xml:space="preserve">by the panel during their </w:t>
      </w:r>
      <w:r>
        <w:rPr>
          <w:rFonts w:ascii="Libre Baskerville" w:eastAsia="Times New Roman" w:hAnsi="Libre Baskerville" w:cs="Times New Roman"/>
          <w:color w:val="000000"/>
          <w:kern w:val="0"/>
          <w:szCs w:val="28"/>
          <w14:ligatures w14:val="none"/>
        </w:rPr>
        <w:t>review</w:t>
      </w:r>
      <w:r w:rsidRPr="009269D1">
        <w:rPr>
          <w:rFonts w:ascii="Libre Baskerville" w:eastAsia="Times New Roman" w:hAnsi="Libre Baskerville" w:cs="Times New Roman"/>
          <w:color w:val="000000"/>
          <w:kern w:val="0"/>
          <w:szCs w:val="28"/>
          <w14:ligatures w14:val="none"/>
        </w:rPr>
        <w:t xml:space="preserve"> of the appeal </w:t>
      </w:r>
      <w:r w:rsidRPr="00202EED">
        <w:rPr>
          <w:rFonts w:ascii="Libre Baskerville" w:eastAsia="Times New Roman" w:hAnsi="Libre Baskerville" w:cs="Times New Roman"/>
          <w:color w:val="000000"/>
          <w:kern w:val="0"/>
          <w:szCs w:val="28"/>
          <w14:ligatures w14:val="none"/>
        </w:rPr>
        <w:t>until the entire OCCL/ONI grievance process has been completed.</w:t>
      </w:r>
      <w:r>
        <w:rPr>
          <w:rFonts w:ascii="Libre Baskerville" w:eastAsia="Times New Roman" w:hAnsi="Libre Baskerville" w:cs="Times New Roman"/>
          <w:color w:val="000000"/>
          <w:kern w:val="0"/>
          <w:szCs w:val="28"/>
          <w14:ligatures w14:val="none"/>
        </w:rPr>
        <w:t xml:space="preserve"> </w:t>
      </w:r>
      <w:r w:rsidRPr="00B42F35">
        <w:rPr>
          <w:rFonts w:ascii="Libre Baskerville" w:eastAsia="Times New Roman" w:hAnsi="Libre Baskerville" w:cs="Times New Roman"/>
          <w:color w:val="000000"/>
          <w:kern w:val="0"/>
          <w:szCs w:val="28"/>
          <w14:ligatures w14:val="none"/>
        </w:rPr>
        <w:t>Th</w:t>
      </w:r>
      <w:r>
        <w:rPr>
          <w:rFonts w:ascii="Libre Baskerville" w:eastAsia="Times New Roman" w:hAnsi="Libre Baskerville" w:cs="Times New Roman"/>
          <w:color w:val="000000"/>
          <w:kern w:val="0"/>
          <w:szCs w:val="28"/>
          <w14:ligatures w14:val="none"/>
        </w:rPr>
        <w:t>ose records</w:t>
      </w:r>
      <w:r w:rsidRPr="00B42F35">
        <w:rPr>
          <w:rFonts w:ascii="Libre Baskerville" w:eastAsia="Times New Roman" w:hAnsi="Libre Baskerville" w:cs="Times New Roman"/>
          <w:color w:val="000000"/>
          <w:kern w:val="0"/>
          <w:szCs w:val="28"/>
          <w14:ligatures w14:val="none"/>
        </w:rPr>
        <w:t xml:space="preserve"> and </w:t>
      </w:r>
      <w:r>
        <w:rPr>
          <w:rFonts w:ascii="Libre Baskerville" w:eastAsia="Times New Roman" w:hAnsi="Libre Baskerville" w:cs="Times New Roman"/>
          <w:color w:val="000000"/>
          <w:kern w:val="0"/>
          <w:szCs w:val="28"/>
          <w14:ligatures w14:val="none"/>
        </w:rPr>
        <w:t>the decision on</w:t>
      </w:r>
      <w:r w:rsidRPr="00B42F35">
        <w:rPr>
          <w:rFonts w:ascii="Libre Baskerville" w:eastAsia="Times New Roman" w:hAnsi="Libre Baskerville" w:cs="Times New Roman"/>
          <w:color w:val="000000"/>
          <w:kern w:val="0"/>
          <w:szCs w:val="28"/>
          <w14:ligatures w14:val="none"/>
        </w:rPr>
        <w:t xml:space="preserve"> an appeal shall be a matter of public record. Deliberations of the panel, however, shall be held in an executive session.</w:t>
      </w:r>
    </w:p>
    <w:p w14:paraId="13750B38" w14:textId="77777777" w:rsidR="008139CF" w:rsidRPr="00BE08E9" w:rsidRDefault="008139CF" w:rsidP="008139CF">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sidRPr="005C5BF8">
        <w:rPr>
          <w:rFonts w:ascii="Libre Baskerville" w:eastAsia="Times New Roman" w:hAnsi="Libre Baskerville" w:cs="Times New Roman"/>
          <w:color w:val="000000"/>
          <w:kern w:val="0"/>
          <w:szCs w:val="28"/>
          <w14:ligatures w14:val="none"/>
        </w:rPr>
        <w:lastRenderedPageBreak/>
        <w:t>A grievant has fourteen calendar days from the</w:t>
      </w:r>
      <w:r>
        <w:rPr>
          <w:rFonts w:ascii="Libre Baskerville" w:eastAsia="Times New Roman" w:hAnsi="Libre Baskerville" w:cs="Times New Roman"/>
          <w:color w:val="000000"/>
          <w:kern w:val="0"/>
          <w:szCs w:val="28"/>
          <w14:ligatures w14:val="none"/>
        </w:rPr>
        <w:t xml:space="preserve"> mailing or emailing to them of a</w:t>
      </w:r>
      <w:r w:rsidRPr="005C5BF8">
        <w:rPr>
          <w:rFonts w:ascii="Libre Baskerville" w:eastAsia="Times New Roman" w:hAnsi="Libre Baskerville" w:cs="Times New Roman"/>
          <w:color w:val="000000"/>
          <w:kern w:val="0"/>
          <w:szCs w:val="28"/>
          <w14:ligatures w14:val="none"/>
        </w:rPr>
        <w:t xml:space="preserve"> decision to </w:t>
      </w:r>
      <w:r>
        <w:rPr>
          <w:rFonts w:ascii="Libre Baskerville" w:eastAsia="Times New Roman" w:hAnsi="Libre Baskerville" w:cs="Times New Roman"/>
          <w:color w:val="000000"/>
          <w:kern w:val="0"/>
          <w:szCs w:val="28"/>
          <w14:ligatures w14:val="none"/>
        </w:rPr>
        <w:t>seek review of the decision by the</w:t>
      </w:r>
      <w:r w:rsidRPr="005C5BF8">
        <w:rPr>
          <w:rFonts w:ascii="Libre Baskerville" w:eastAsia="Times New Roman" w:hAnsi="Libre Baskerville" w:cs="Times New Roman"/>
          <w:color w:val="000000"/>
          <w:kern w:val="0"/>
          <w:szCs w:val="28"/>
          <w14:ligatures w14:val="none"/>
        </w:rPr>
        <w:t xml:space="preserve"> Office of Community &amp; Civic Life. Upon the filing of an appeal</w:t>
      </w:r>
      <w:r>
        <w:rPr>
          <w:rFonts w:ascii="Libre Baskerville" w:eastAsia="Times New Roman" w:hAnsi="Libre Baskerville" w:cs="Times New Roman"/>
          <w:color w:val="000000"/>
          <w:kern w:val="0"/>
          <w:szCs w:val="28"/>
          <w14:ligatures w14:val="none"/>
        </w:rPr>
        <w:t xml:space="preserve"> of a</w:t>
      </w:r>
      <w:r w:rsidRPr="005C5BF8">
        <w:rPr>
          <w:rFonts w:ascii="Libre Baskerville" w:eastAsia="Times New Roman" w:hAnsi="Libre Baskerville" w:cs="Times New Roman"/>
          <w:color w:val="000000"/>
          <w:kern w:val="0"/>
          <w:szCs w:val="28"/>
          <w14:ligatures w14:val="none"/>
        </w:rPr>
        <w:t xml:space="preserve"> </w:t>
      </w:r>
      <w:r>
        <w:rPr>
          <w:rFonts w:ascii="Libre Baskerville" w:eastAsia="Times New Roman" w:hAnsi="Libre Baskerville" w:cs="Times New Roman"/>
          <w:color w:val="000000"/>
          <w:kern w:val="0"/>
          <w:szCs w:val="28"/>
          <w14:ligatures w14:val="none"/>
        </w:rPr>
        <w:t>Coalition</w:t>
      </w:r>
      <w:r w:rsidRPr="005C5BF8">
        <w:rPr>
          <w:rFonts w:ascii="Libre Baskerville" w:eastAsia="Times New Roman" w:hAnsi="Libre Baskerville" w:cs="Times New Roman"/>
          <w:color w:val="000000"/>
          <w:kern w:val="0"/>
          <w:szCs w:val="28"/>
          <w14:ligatures w14:val="none"/>
        </w:rPr>
        <w:t xml:space="preserve"> </w:t>
      </w:r>
      <w:r>
        <w:rPr>
          <w:rFonts w:ascii="Libre Baskerville" w:eastAsia="Times New Roman" w:hAnsi="Libre Baskerville" w:cs="Times New Roman"/>
          <w:color w:val="000000"/>
          <w:kern w:val="0"/>
          <w:szCs w:val="28"/>
          <w14:ligatures w14:val="none"/>
        </w:rPr>
        <w:t xml:space="preserve">decision Coalition </w:t>
      </w:r>
      <w:r w:rsidRPr="005C5BF8">
        <w:rPr>
          <w:rFonts w:ascii="Libre Baskerville" w:eastAsia="Times New Roman" w:hAnsi="Libre Baskerville" w:cs="Times New Roman"/>
          <w:color w:val="000000"/>
          <w:kern w:val="0"/>
          <w:szCs w:val="28"/>
          <w14:ligatures w14:val="none"/>
        </w:rPr>
        <w:t>staff will provide a copy of the</w:t>
      </w:r>
      <w:r>
        <w:rPr>
          <w:rFonts w:ascii="Libre Baskerville" w:eastAsia="Times New Roman" w:hAnsi="Libre Baskerville" w:cs="Times New Roman"/>
          <w:color w:val="000000"/>
          <w:kern w:val="0"/>
          <w:szCs w:val="28"/>
          <w14:ligatures w14:val="none"/>
        </w:rPr>
        <w:t xml:space="preserve"> relevant documents </w:t>
      </w:r>
      <w:r w:rsidRPr="00E07216">
        <w:rPr>
          <w:rFonts w:ascii="Libre Baskerville" w:eastAsia="Times New Roman" w:hAnsi="Libre Baskerville" w:cs="Times New Roman"/>
          <w:color w:val="000000"/>
          <w:kern w:val="0"/>
          <w:szCs w:val="28"/>
          <w14:ligatures w14:val="none"/>
        </w:rPr>
        <w:t>to the Office of Community &amp; Civil Life.</w:t>
      </w:r>
    </w:p>
    <w:p w14:paraId="7AF9154A" w14:textId="77777777" w:rsidR="00683E77" w:rsidRDefault="00683E77"/>
    <w:sectPr w:rsidR="0068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972"/>
    <w:multiLevelType w:val="hybridMultilevel"/>
    <w:tmpl w:val="4C62A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4816"/>
    <w:multiLevelType w:val="hybridMultilevel"/>
    <w:tmpl w:val="550ABF86"/>
    <w:lvl w:ilvl="0" w:tplc="87901B82">
      <w:start w:val="1"/>
      <w:numFmt w:val="decimal"/>
      <w:lvlText w:val="%1)"/>
      <w:lvlJc w:val="left"/>
      <w:pPr>
        <w:ind w:left="720" w:hanging="360"/>
      </w:pPr>
      <w:rPr>
        <w:rFonts w:ascii="Bookman Old Style" w:hAnsi="Bookman Old Style"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A76A9"/>
    <w:multiLevelType w:val="hybridMultilevel"/>
    <w:tmpl w:val="66DEE08A"/>
    <w:lvl w:ilvl="0" w:tplc="F6FCD658">
      <w:start w:val="1"/>
      <w:numFmt w:val="decimal"/>
      <w:lvlText w:val="%1)"/>
      <w:lvlJc w:val="left"/>
      <w:pPr>
        <w:ind w:left="720" w:hanging="360"/>
      </w:pPr>
      <w:rPr>
        <w:rFonts w:ascii="Libre Baskerville" w:hAnsi="Libre Baskervill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F64BB"/>
    <w:multiLevelType w:val="hybridMultilevel"/>
    <w:tmpl w:val="03C63C7A"/>
    <w:lvl w:ilvl="0" w:tplc="349EFA9C">
      <w:start w:val="1"/>
      <w:numFmt w:val="decimal"/>
      <w:lvlText w:val="%1."/>
      <w:lvlJc w:val="left"/>
      <w:pPr>
        <w:ind w:left="720" w:hanging="360"/>
      </w:pPr>
      <w:rPr>
        <w:rFonts w:ascii="Libre Baskerville" w:hAnsi="Libre Baskervill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AB4"/>
    <w:multiLevelType w:val="hybridMultilevel"/>
    <w:tmpl w:val="D75C7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D4692"/>
    <w:multiLevelType w:val="hybridMultilevel"/>
    <w:tmpl w:val="EE62E5DA"/>
    <w:lvl w:ilvl="0" w:tplc="C08A011A">
      <w:start w:val="1"/>
      <w:numFmt w:val="upperLetter"/>
      <w:lvlText w:val="%1."/>
      <w:lvlJc w:val="left"/>
      <w:pPr>
        <w:ind w:left="720" w:hanging="360"/>
      </w:pPr>
      <w:rPr>
        <w:rFonts w:ascii="Libre Baskerville" w:hAnsi="Libre Baskervill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B4A91"/>
    <w:multiLevelType w:val="hybridMultilevel"/>
    <w:tmpl w:val="A0E63478"/>
    <w:lvl w:ilvl="0" w:tplc="18189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E2DBB"/>
    <w:multiLevelType w:val="hybridMultilevel"/>
    <w:tmpl w:val="A208A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17BE7"/>
    <w:multiLevelType w:val="hybridMultilevel"/>
    <w:tmpl w:val="503C955A"/>
    <w:lvl w:ilvl="0" w:tplc="34FAA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CF479F"/>
    <w:multiLevelType w:val="hybridMultilevel"/>
    <w:tmpl w:val="EABE1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83A34"/>
    <w:multiLevelType w:val="hybridMultilevel"/>
    <w:tmpl w:val="447CAB90"/>
    <w:lvl w:ilvl="0" w:tplc="4E1A89AA">
      <w:start w:val="3"/>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31CFC"/>
    <w:multiLevelType w:val="hybridMultilevel"/>
    <w:tmpl w:val="005AE9A0"/>
    <w:lvl w:ilvl="0" w:tplc="1D8ABFC6">
      <w:start w:val="1"/>
      <w:numFmt w:val="decimal"/>
      <w:lvlText w:val="%1."/>
      <w:lvlJc w:val="left"/>
      <w:pPr>
        <w:ind w:left="720" w:hanging="360"/>
      </w:pPr>
      <w:rPr>
        <w:rFonts w:ascii="Libre Baskerville" w:eastAsia="Times New Roman" w:hAnsi="Libre Baskervil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73725"/>
    <w:multiLevelType w:val="hybridMultilevel"/>
    <w:tmpl w:val="D40A2AFA"/>
    <w:lvl w:ilvl="0" w:tplc="8D6CD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B07C41"/>
    <w:multiLevelType w:val="hybridMultilevel"/>
    <w:tmpl w:val="A2BCA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70387">
    <w:abstractNumId w:val="4"/>
  </w:num>
  <w:num w:numId="2" w16cid:durableId="585499164">
    <w:abstractNumId w:val="6"/>
  </w:num>
  <w:num w:numId="3" w16cid:durableId="166600275">
    <w:abstractNumId w:val="11"/>
  </w:num>
  <w:num w:numId="4" w16cid:durableId="925188544">
    <w:abstractNumId w:val="8"/>
  </w:num>
  <w:num w:numId="5" w16cid:durableId="1502962459">
    <w:abstractNumId w:val="13"/>
  </w:num>
  <w:num w:numId="6" w16cid:durableId="1653021003">
    <w:abstractNumId w:val="2"/>
  </w:num>
  <w:num w:numId="7" w16cid:durableId="771896289">
    <w:abstractNumId w:val="9"/>
  </w:num>
  <w:num w:numId="8" w16cid:durableId="760370836">
    <w:abstractNumId w:val="12"/>
  </w:num>
  <w:num w:numId="9" w16cid:durableId="475686092">
    <w:abstractNumId w:val="0"/>
  </w:num>
  <w:num w:numId="10" w16cid:durableId="207911118">
    <w:abstractNumId w:val="1"/>
  </w:num>
  <w:num w:numId="11" w16cid:durableId="1819762943">
    <w:abstractNumId w:val="5"/>
  </w:num>
  <w:num w:numId="12" w16cid:durableId="436096201">
    <w:abstractNumId w:val="10"/>
  </w:num>
  <w:num w:numId="13" w16cid:durableId="1191649449">
    <w:abstractNumId w:val="3"/>
  </w:num>
  <w:num w:numId="14" w16cid:durableId="1959481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39CF"/>
    <w:rsid w:val="00683E77"/>
    <w:rsid w:val="00704497"/>
    <w:rsid w:val="008139CF"/>
    <w:rsid w:val="008503DB"/>
    <w:rsid w:val="00D175F3"/>
    <w:rsid w:val="00EA7E83"/>
    <w:rsid w:val="00F0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56FA"/>
  <w15:chartTrackingRefBased/>
  <w15:docId w15:val="{0002A049-633C-4B44-88EC-D57DC92B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CF"/>
  </w:style>
  <w:style w:type="paragraph" w:styleId="Heading1">
    <w:name w:val="heading 1"/>
    <w:basedOn w:val="Normal"/>
    <w:next w:val="Normal"/>
    <w:link w:val="Heading1Char"/>
    <w:uiPriority w:val="9"/>
    <w:qFormat/>
    <w:rsid w:val="00813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9C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139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39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39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39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39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39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9C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139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39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39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9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9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9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9C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39C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39CF"/>
    <w:pPr>
      <w:spacing w:before="160"/>
      <w:jc w:val="center"/>
    </w:pPr>
    <w:rPr>
      <w:i/>
      <w:iCs/>
      <w:color w:val="404040" w:themeColor="text1" w:themeTint="BF"/>
    </w:rPr>
  </w:style>
  <w:style w:type="character" w:customStyle="1" w:styleId="QuoteChar">
    <w:name w:val="Quote Char"/>
    <w:basedOn w:val="DefaultParagraphFont"/>
    <w:link w:val="Quote"/>
    <w:uiPriority w:val="29"/>
    <w:rsid w:val="008139CF"/>
    <w:rPr>
      <w:i/>
      <w:iCs/>
      <w:color w:val="404040" w:themeColor="text1" w:themeTint="BF"/>
    </w:rPr>
  </w:style>
  <w:style w:type="paragraph" w:styleId="ListParagraph">
    <w:name w:val="List Paragraph"/>
    <w:basedOn w:val="Normal"/>
    <w:uiPriority w:val="34"/>
    <w:qFormat/>
    <w:rsid w:val="008139CF"/>
    <w:pPr>
      <w:ind w:left="720"/>
      <w:contextualSpacing/>
    </w:pPr>
  </w:style>
  <w:style w:type="character" w:styleId="IntenseEmphasis">
    <w:name w:val="Intense Emphasis"/>
    <w:basedOn w:val="DefaultParagraphFont"/>
    <w:uiPriority w:val="21"/>
    <w:qFormat/>
    <w:rsid w:val="008139CF"/>
    <w:rPr>
      <w:i/>
      <w:iCs/>
      <w:color w:val="0F4761" w:themeColor="accent1" w:themeShade="BF"/>
    </w:rPr>
  </w:style>
  <w:style w:type="paragraph" w:styleId="IntenseQuote">
    <w:name w:val="Intense Quote"/>
    <w:basedOn w:val="Normal"/>
    <w:next w:val="Normal"/>
    <w:link w:val="IntenseQuoteChar"/>
    <w:uiPriority w:val="30"/>
    <w:qFormat/>
    <w:rsid w:val="00813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9CF"/>
    <w:rPr>
      <w:i/>
      <w:iCs/>
      <w:color w:val="0F4761" w:themeColor="accent1" w:themeShade="BF"/>
    </w:rPr>
  </w:style>
  <w:style w:type="character" w:styleId="IntenseReference">
    <w:name w:val="Intense Reference"/>
    <w:basedOn w:val="DefaultParagraphFont"/>
    <w:uiPriority w:val="32"/>
    <w:qFormat/>
    <w:rsid w:val="00813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jones</dc:creator>
  <cp:keywords/>
  <dc:description/>
  <cp:lastModifiedBy>edward jones</cp:lastModifiedBy>
  <cp:revision>1</cp:revision>
  <dcterms:created xsi:type="dcterms:W3CDTF">2024-12-07T23:34:00Z</dcterms:created>
  <dcterms:modified xsi:type="dcterms:W3CDTF">2024-12-07T23:35:00Z</dcterms:modified>
</cp:coreProperties>
</file>