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B9A34" w14:textId="1AF97725" w:rsidR="00227E48" w:rsidRDefault="00227E48" w:rsidP="00227E48">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History of Equity in Public Involvement, City of Portland 2006-2016</w:t>
      </w:r>
    </w:p>
    <w:p w14:paraId="26064CDE" w14:textId="77777777" w:rsidR="00227E48" w:rsidRPr="00227E48" w:rsidRDefault="00227E48" w:rsidP="00227E48">
      <w:pPr>
        <w:pStyle w:val="paragraph"/>
        <w:spacing w:before="0" w:beforeAutospacing="0" w:after="0" w:afterAutospacing="0"/>
        <w:textAlignment w:val="baseline"/>
        <w:rPr>
          <w:rStyle w:val="normaltextrun"/>
          <w:rFonts w:ascii="Arial" w:hAnsi="Arial" w:cs="Arial"/>
          <w:b/>
          <w:bCs/>
        </w:rPr>
      </w:pPr>
    </w:p>
    <w:p w14:paraId="49B12466" w14:textId="3B1E09D2" w:rsidR="00EB2AC9" w:rsidRPr="00AC4DE9" w:rsidRDefault="00EB2AC9" w:rsidP="00E63EA2">
      <w:pPr>
        <w:pStyle w:val="paragraph"/>
        <w:spacing w:before="0" w:beforeAutospacing="0" w:after="0" w:afterAutospacing="0"/>
        <w:ind w:firstLine="720"/>
        <w:textAlignment w:val="baseline"/>
        <w:rPr>
          <w:rStyle w:val="eop"/>
          <w:rFonts w:ascii="Arial" w:hAnsi="Arial" w:cs="Arial"/>
          <w:sz w:val="22"/>
          <w:szCs w:val="22"/>
        </w:rPr>
      </w:pPr>
      <w:r w:rsidRPr="00AC4DE9">
        <w:rPr>
          <w:rStyle w:val="normaltextrun"/>
          <w:rFonts w:ascii="Arial" w:hAnsi="Arial" w:cs="Arial"/>
          <w:sz w:val="22"/>
          <w:szCs w:val="22"/>
        </w:rPr>
        <w:t>To have a meaningful discourse about the future of </w:t>
      </w:r>
      <w:r w:rsidR="00364D5A" w:rsidRPr="00AC4DE9">
        <w:rPr>
          <w:rStyle w:val="normaltextrun"/>
          <w:rFonts w:ascii="Arial" w:hAnsi="Arial" w:cs="Arial"/>
          <w:sz w:val="22"/>
          <w:szCs w:val="22"/>
        </w:rPr>
        <w:t>Portland’s</w:t>
      </w:r>
      <w:r w:rsidRPr="00AC4DE9">
        <w:rPr>
          <w:rStyle w:val="normaltextrun"/>
          <w:rFonts w:ascii="Arial" w:hAnsi="Arial" w:cs="Arial"/>
          <w:sz w:val="22"/>
          <w:szCs w:val="22"/>
        </w:rPr>
        <w:t> public involvement system we must understand the practices that shaped where we are today. We know from people with lived experience as well as the 2016 audit of the Office of Neighborhood Involvement (ONI) that great progress is needed in implementing effective, more inclusive practices. But many programs and initiatives that successfully engaged underserved populations over the last decade saw budget cuts or were otherwise left unfinished. In this moment of city-wide reflection, let us review the</w:t>
      </w:r>
      <w:r w:rsidR="00CC427F" w:rsidRPr="00AC4DE9">
        <w:rPr>
          <w:rStyle w:val="normaltextrun"/>
          <w:rFonts w:ascii="Arial" w:hAnsi="Arial" w:cs="Arial"/>
          <w:sz w:val="22"/>
          <w:szCs w:val="22"/>
        </w:rPr>
        <w:t xml:space="preserve"> efforts</w:t>
      </w:r>
      <w:r w:rsidR="00524F51" w:rsidRPr="00AC4DE9">
        <w:rPr>
          <w:rStyle w:val="normaltextrun"/>
          <w:rFonts w:ascii="Arial" w:hAnsi="Arial" w:cs="Arial"/>
          <w:sz w:val="22"/>
          <w:szCs w:val="22"/>
        </w:rPr>
        <w:t xml:space="preserve"> of the past </w:t>
      </w:r>
      <w:r w:rsidRPr="00AC4DE9">
        <w:rPr>
          <w:rStyle w:val="normaltextrun"/>
          <w:rFonts w:ascii="Arial" w:hAnsi="Arial" w:cs="Arial"/>
          <w:sz w:val="22"/>
          <w:szCs w:val="22"/>
        </w:rPr>
        <w:t>to inform our next steps towards equity. </w:t>
      </w:r>
      <w:r w:rsidRPr="00AC4DE9">
        <w:rPr>
          <w:rStyle w:val="eop"/>
          <w:rFonts w:ascii="Arial" w:hAnsi="Arial" w:cs="Arial"/>
          <w:sz w:val="22"/>
          <w:szCs w:val="22"/>
        </w:rPr>
        <w:t> </w:t>
      </w:r>
    </w:p>
    <w:p w14:paraId="2BCE38B2" w14:textId="77777777" w:rsidR="00364D5A" w:rsidRPr="00AC4DE9" w:rsidRDefault="00364D5A" w:rsidP="00EB2AC9">
      <w:pPr>
        <w:pStyle w:val="paragraph"/>
        <w:spacing w:before="0" w:beforeAutospacing="0" w:after="0" w:afterAutospacing="0"/>
        <w:ind w:firstLine="317"/>
        <w:textAlignment w:val="baseline"/>
        <w:rPr>
          <w:rFonts w:ascii="Arial" w:hAnsi="Arial" w:cs="Arial"/>
          <w:sz w:val="16"/>
          <w:szCs w:val="16"/>
        </w:rPr>
      </w:pPr>
    </w:p>
    <w:p w14:paraId="2161BDC3" w14:textId="77777777" w:rsidR="00EB2AC9" w:rsidRPr="00AC4DE9" w:rsidRDefault="00EB2AC9" w:rsidP="00EB2AC9">
      <w:pPr>
        <w:pStyle w:val="paragraph"/>
        <w:spacing w:before="0" w:beforeAutospacing="0" w:after="0" w:afterAutospacing="0"/>
        <w:textAlignment w:val="baseline"/>
        <w:rPr>
          <w:rStyle w:val="eop"/>
          <w:rFonts w:ascii="Arial" w:hAnsi="Arial" w:cs="Arial"/>
          <w:sz w:val="22"/>
          <w:szCs w:val="22"/>
        </w:rPr>
      </w:pPr>
      <w:r w:rsidRPr="00AC4DE9">
        <w:rPr>
          <w:rStyle w:val="normaltextrun"/>
          <w:rFonts w:ascii="Arial" w:hAnsi="Arial" w:cs="Arial"/>
          <w:b/>
          <w:bCs/>
          <w:sz w:val="22"/>
          <w:szCs w:val="22"/>
        </w:rPr>
        <w:t>A Collective Vision</w:t>
      </w:r>
      <w:r w:rsidRPr="00AC4DE9">
        <w:rPr>
          <w:rStyle w:val="eop"/>
          <w:rFonts w:ascii="Arial" w:hAnsi="Arial" w:cs="Arial"/>
          <w:sz w:val="22"/>
          <w:szCs w:val="22"/>
        </w:rPr>
        <w:t> </w:t>
      </w:r>
    </w:p>
    <w:p w14:paraId="3DB9A50D" w14:textId="77777777" w:rsidR="002F3581" w:rsidRPr="00AC4DE9" w:rsidRDefault="002F3581" w:rsidP="00EB2AC9">
      <w:pPr>
        <w:pStyle w:val="paragraph"/>
        <w:spacing w:before="0" w:beforeAutospacing="0" w:after="0" w:afterAutospacing="0"/>
        <w:textAlignment w:val="baseline"/>
        <w:rPr>
          <w:rFonts w:ascii="Arial" w:hAnsi="Arial" w:cs="Arial"/>
          <w:sz w:val="16"/>
          <w:szCs w:val="16"/>
        </w:rPr>
      </w:pPr>
    </w:p>
    <w:p w14:paraId="15FDBAF1" w14:textId="77777777" w:rsidR="00EB2AC9" w:rsidRPr="00AC4DE9" w:rsidRDefault="00EB2AC9" w:rsidP="00EB2AC9">
      <w:pPr>
        <w:pStyle w:val="paragraph"/>
        <w:spacing w:before="0" w:beforeAutospacing="0" w:after="0" w:afterAutospacing="0"/>
        <w:ind w:firstLine="317"/>
        <w:textAlignment w:val="baseline"/>
        <w:rPr>
          <w:rStyle w:val="eop"/>
          <w:rFonts w:ascii="Arial" w:hAnsi="Arial" w:cs="Arial"/>
          <w:sz w:val="22"/>
          <w:szCs w:val="22"/>
        </w:rPr>
      </w:pPr>
      <w:r w:rsidRPr="00AC4DE9">
        <w:rPr>
          <w:rStyle w:val="normaltextrun"/>
          <w:rFonts w:ascii="Arial" w:hAnsi="Arial" w:cs="Arial"/>
          <w:sz w:val="22"/>
          <w:szCs w:val="22"/>
        </w:rPr>
        <w:t>Upon election in 2005, Mayor Tom Potter initiated a comprehensive review of ONI, called Community Connect. A diverse task force solicited input through 19 different channels, including a listening process with 1,400 stakeholders, half of whom identified with historically underrepresented groups. With copious public feedback as a guide, Community Connect identified overarching goals intended to increase engagement with diverse populations and grow communities’ capacity and ability to influence decision making. Council and the City Auditor directed ONI to adhere to these goals, and the bureau adopted them into its mission, beginning a newly invigorated and formalized effort to serve all Portlanders.  </w:t>
      </w:r>
      <w:r w:rsidRPr="00AC4DE9">
        <w:rPr>
          <w:rStyle w:val="eop"/>
          <w:rFonts w:ascii="Arial" w:hAnsi="Arial" w:cs="Arial"/>
          <w:sz w:val="22"/>
          <w:szCs w:val="22"/>
        </w:rPr>
        <w:t> </w:t>
      </w:r>
    </w:p>
    <w:p w14:paraId="41F97383" w14:textId="77777777" w:rsidR="00364D5A" w:rsidRPr="00AC4DE9" w:rsidRDefault="00364D5A" w:rsidP="00EB2AC9">
      <w:pPr>
        <w:pStyle w:val="paragraph"/>
        <w:spacing w:before="0" w:beforeAutospacing="0" w:after="0" w:afterAutospacing="0"/>
        <w:ind w:firstLine="317"/>
        <w:textAlignment w:val="baseline"/>
        <w:rPr>
          <w:rFonts w:ascii="Arial" w:hAnsi="Arial" w:cs="Arial"/>
          <w:sz w:val="16"/>
          <w:szCs w:val="16"/>
        </w:rPr>
      </w:pPr>
    </w:p>
    <w:p w14:paraId="19D138C4" w14:textId="77777777" w:rsidR="00EB2AC9" w:rsidRPr="00AC4DE9" w:rsidRDefault="00EB2AC9" w:rsidP="00EB2AC9">
      <w:pPr>
        <w:pStyle w:val="paragraph"/>
        <w:spacing w:before="0" w:beforeAutospacing="0" w:after="0" w:afterAutospacing="0"/>
        <w:textAlignment w:val="baseline"/>
        <w:rPr>
          <w:rStyle w:val="eop"/>
          <w:rFonts w:ascii="Arial" w:hAnsi="Arial" w:cs="Arial"/>
          <w:sz w:val="22"/>
          <w:szCs w:val="22"/>
        </w:rPr>
      </w:pPr>
      <w:r w:rsidRPr="00AC4DE9">
        <w:rPr>
          <w:rStyle w:val="normaltextrun"/>
          <w:rFonts w:ascii="Arial" w:hAnsi="Arial" w:cs="Arial"/>
          <w:b/>
          <w:bCs/>
          <w:sz w:val="22"/>
          <w:szCs w:val="22"/>
        </w:rPr>
        <w:t>Investment in Equity</w:t>
      </w:r>
      <w:r w:rsidRPr="00AC4DE9">
        <w:rPr>
          <w:rStyle w:val="eop"/>
          <w:rFonts w:ascii="Arial" w:hAnsi="Arial" w:cs="Arial"/>
          <w:sz w:val="22"/>
          <w:szCs w:val="22"/>
        </w:rPr>
        <w:t> </w:t>
      </w:r>
    </w:p>
    <w:p w14:paraId="0A7B7852" w14:textId="77777777" w:rsidR="002F3581" w:rsidRPr="00AC4DE9" w:rsidRDefault="002F3581" w:rsidP="00EB2AC9">
      <w:pPr>
        <w:pStyle w:val="paragraph"/>
        <w:spacing w:before="0" w:beforeAutospacing="0" w:after="0" w:afterAutospacing="0"/>
        <w:textAlignment w:val="baseline"/>
        <w:rPr>
          <w:rFonts w:ascii="Arial" w:hAnsi="Arial" w:cs="Arial"/>
          <w:sz w:val="16"/>
          <w:szCs w:val="16"/>
        </w:rPr>
      </w:pPr>
    </w:p>
    <w:p w14:paraId="3DC38F59" w14:textId="77777777" w:rsidR="00EB2AC9" w:rsidRPr="00AC4DE9" w:rsidRDefault="00EB2AC9" w:rsidP="00EB2AC9">
      <w:pPr>
        <w:pStyle w:val="paragraph"/>
        <w:spacing w:before="0" w:beforeAutospacing="0" w:after="0" w:afterAutospacing="0"/>
        <w:ind w:firstLine="317"/>
        <w:textAlignment w:val="baseline"/>
        <w:rPr>
          <w:rStyle w:val="eop"/>
          <w:rFonts w:ascii="Arial" w:hAnsi="Arial" w:cs="Arial"/>
          <w:sz w:val="22"/>
          <w:szCs w:val="22"/>
        </w:rPr>
      </w:pPr>
      <w:r w:rsidRPr="00AC4DE9">
        <w:rPr>
          <w:rStyle w:val="normaltextrun"/>
          <w:rFonts w:ascii="Arial" w:hAnsi="Arial" w:cs="Arial"/>
          <w:sz w:val="22"/>
          <w:szCs w:val="22"/>
        </w:rPr>
        <w:t>Community Connect influenced the creation of many new programs and staff positions. ONI hired several people individually dedicated to communities of color, immigrants and refugees, people with disabilities and youth. A small grant program called “New and Diverse Voices” began funding projects that built capacity in minority communities. District Coalitions began distributing Neighborhood Small Grants, and at least 35 percent of funds went to under-engaged populations each year. </w:t>
      </w:r>
      <w:r w:rsidRPr="00AC4DE9">
        <w:rPr>
          <w:rStyle w:val="eop"/>
          <w:rFonts w:ascii="Arial" w:hAnsi="Arial" w:cs="Arial"/>
          <w:sz w:val="22"/>
          <w:szCs w:val="22"/>
        </w:rPr>
        <w:t> </w:t>
      </w:r>
    </w:p>
    <w:p w14:paraId="125F0D98" w14:textId="77777777" w:rsidR="002F3581" w:rsidRPr="00AC4DE9" w:rsidRDefault="002F3581" w:rsidP="00EB2AC9">
      <w:pPr>
        <w:pStyle w:val="paragraph"/>
        <w:spacing w:before="0" w:beforeAutospacing="0" w:after="0" w:afterAutospacing="0"/>
        <w:ind w:firstLine="317"/>
        <w:textAlignment w:val="baseline"/>
        <w:rPr>
          <w:rFonts w:ascii="Arial" w:hAnsi="Arial" w:cs="Arial"/>
          <w:sz w:val="16"/>
          <w:szCs w:val="16"/>
        </w:rPr>
      </w:pPr>
    </w:p>
    <w:p w14:paraId="639945E6" w14:textId="77777777" w:rsidR="00EB2AC9" w:rsidRPr="00AC4DE9" w:rsidRDefault="00EB2AC9" w:rsidP="00EB2AC9">
      <w:pPr>
        <w:pStyle w:val="paragraph"/>
        <w:spacing w:before="0" w:beforeAutospacing="0" w:after="0" w:afterAutospacing="0"/>
        <w:ind w:firstLine="317"/>
        <w:textAlignment w:val="baseline"/>
        <w:rPr>
          <w:rStyle w:val="eop"/>
          <w:rFonts w:ascii="Arial" w:hAnsi="Arial" w:cs="Arial"/>
          <w:sz w:val="22"/>
          <w:szCs w:val="22"/>
        </w:rPr>
      </w:pPr>
      <w:r w:rsidRPr="00AC4DE9">
        <w:rPr>
          <w:rStyle w:val="normaltextrun"/>
          <w:rFonts w:ascii="Arial" w:hAnsi="Arial" w:cs="Arial"/>
          <w:sz w:val="22"/>
          <w:szCs w:val="22"/>
        </w:rPr>
        <w:t>Most significantly, Council funded the Diversity and Civic Leadership program (DCL), which increases public engagement with underrepresented populations and awards grants to nonprofits who serve and advocate for them. A coalition of immigrant and refugee advocates, leaders of color and neighborhood volunteers created the program after noticing gaps in the existing involvement system. Since 2007, DCL partner organizations have engaged thousands of people in activities to build community identity, train emerging leaders, work on issue campaigns and strengthen relationships with other organizations and government bodies. The program earned a top ten spot in Harvard University’s 2015 Innovations in Public Engagement Award.</w:t>
      </w:r>
      <w:r w:rsidRPr="00AC4DE9">
        <w:rPr>
          <w:rStyle w:val="eop"/>
          <w:rFonts w:ascii="Arial" w:hAnsi="Arial" w:cs="Arial"/>
          <w:sz w:val="22"/>
          <w:szCs w:val="22"/>
        </w:rPr>
        <w:t> </w:t>
      </w:r>
    </w:p>
    <w:p w14:paraId="0A1B85EA" w14:textId="77777777" w:rsidR="00364D5A" w:rsidRPr="00AC4DE9" w:rsidRDefault="00364D5A" w:rsidP="00EB2AC9">
      <w:pPr>
        <w:pStyle w:val="paragraph"/>
        <w:spacing w:before="0" w:beforeAutospacing="0" w:after="0" w:afterAutospacing="0"/>
        <w:ind w:firstLine="317"/>
        <w:textAlignment w:val="baseline"/>
        <w:rPr>
          <w:rFonts w:ascii="Arial" w:hAnsi="Arial" w:cs="Arial"/>
          <w:sz w:val="16"/>
          <w:szCs w:val="16"/>
        </w:rPr>
      </w:pPr>
    </w:p>
    <w:p w14:paraId="5CED1110" w14:textId="77777777" w:rsidR="00EB2AC9" w:rsidRPr="00AC4DE9" w:rsidRDefault="00EB2AC9" w:rsidP="00EB2AC9">
      <w:pPr>
        <w:pStyle w:val="paragraph"/>
        <w:spacing w:before="0" w:beforeAutospacing="0" w:after="0" w:afterAutospacing="0"/>
        <w:textAlignment w:val="baseline"/>
        <w:rPr>
          <w:rStyle w:val="eop"/>
          <w:rFonts w:ascii="Arial" w:hAnsi="Arial" w:cs="Arial"/>
          <w:sz w:val="22"/>
          <w:szCs w:val="22"/>
        </w:rPr>
      </w:pPr>
      <w:r w:rsidRPr="00AC4DE9">
        <w:rPr>
          <w:rStyle w:val="normaltextrun"/>
          <w:rFonts w:ascii="Arial" w:hAnsi="Arial" w:cs="Arial"/>
          <w:b/>
          <w:bCs/>
          <w:sz w:val="22"/>
          <w:szCs w:val="22"/>
        </w:rPr>
        <w:t>Collaboration among Communities</w:t>
      </w:r>
      <w:r w:rsidRPr="00AC4DE9">
        <w:rPr>
          <w:rStyle w:val="eop"/>
          <w:rFonts w:ascii="Arial" w:hAnsi="Arial" w:cs="Arial"/>
          <w:sz w:val="22"/>
          <w:szCs w:val="22"/>
        </w:rPr>
        <w:t> </w:t>
      </w:r>
    </w:p>
    <w:p w14:paraId="0DB46F5A" w14:textId="77777777" w:rsidR="002F3581" w:rsidRPr="00AC4DE9" w:rsidRDefault="002F3581" w:rsidP="00EB2AC9">
      <w:pPr>
        <w:pStyle w:val="paragraph"/>
        <w:spacing w:before="0" w:beforeAutospacing="0" w:after="0" w:afterAutospacing="0"/>
        <w:textAlignment w:val="baseline"/>
        <w:rPr>
          <w:rFonts w:ascii="Arial" w:hAnsi="Arial" w:cs="Arial"/>
          <w:sz w:val="16"/>
          <w:szCs w:val="16"/>
        </w:rPr>
      </w:pPr>
    </w:p>
    <w:p w14:paraId="5E208FAF" w14:textId="77777777" w:rsidR="00EB2AC9" w:rsidRPr="00AC4DE9" w:rsidRDefault="00823846" w:rsidP="00EB2AC9">
      <w:pPr>
        <w:pStyle w:val="paragraph"/>
        <w:spacing w:before="0" w:beforeAutospacing="0" w:after="0" w:afterAutospacing="0"/>
        <w:ind w:firstLine="317"/>
        <w:textAlignment w:val="baseline"/>
        <w:rPr>
          <w:rStyle w:val="eop"/>
          <w:rFonts w:ascii="Arial" w:hAnsi="Arial" w:cs="Arial"/>
          <w:sz w:val="22"/>
          <w:szCs w:val="22"/>
        </w:rPr>
      </w:pPr>
      <w:r w:rsidRPr="00AC4DE9">
        <w:rPr>
          <w:rStyle w:val="normaltextrun"/>
          <w:rFonts w:ascii="Arial" w:hAnsi="Arial" w:cs="Arial"/>
          <w:sz w:val="22"/>
          <w:szCs w:val="22"/>
        </w:rPr>
        <w:t xml:space="preserve">When capacity allowed, </w:t>
      </w:r>
      <w:r w:rsidR="00EB2AC9" w:rsidRPr="00AC4DE9">
        <w:rPr>
          <w:rStyle w:val="normaltextrun"/>
          <w:rFonts w:ascii="Arial" w:hAnsi="Arial" w:cs="Arial"/>
          <w:sz w:val="22"/>
          <w:szCs w:val="22"/>
        </w:rPr>
        <w:t>DCL partne</w:t>
      </w:r>
      <w:r w:rsidRPr="00AC4DE9">
        <w:rPr>
          <w:rStyle w:val="normaltextrun"/>
          <w:rFonts w:ascii="Arial" w:hAnsi="Arial" w:cs="Arial"/>
          <w:sz w:val="22"/>
          <w:szCs w:val="22"/>
        </w:rPr>
        <w:t>rs and District Coalitions</w:t>
      </w:r>
      <w:r w:rsidR="00EB2AC9" w:rsidRPr="00AC4DE9">
        <w:rPr>
          <w:rStyle w:val="normaltextrun"/>
          <w:rFonts w:ascii="Arial" w:hAnsi="Arial" w:cs="Arial"/>
          <w:sz w:val="22"/>
          <w:szCs w:val="22"/>
        </w:rPr>
        <w:t xml:space="preserve"> worked together to strengthen ties and joint advocacy between neighborhood volunteers and identity-based groups. Representatives from both programs populated the Bureau and Budget Advisory Committee (BAC), and developed relationships and understanding over years of work advising ONI’s direction and budget. When budget cuts threatened the DCL program, District Coalitions volunteered to take cuts instead. </w:t>
      </w:r>
      <w:r w:rsidR="00EB2AC9" w:rsidRPr="00AC4DE9">
        <w:rPr>
          <w:rStyle w:val="eop"/>
          <w:rFonts w:ascii="Arial" w:hAnsi="Arial" w:cs="Arial"/>
          <w:sz w:val="22"/>
          <w:szCs w:val="22"/>
        </w:rPr>
        <w:t> </w:t>
      </w:r>
    </w:p>
    <w:p w14:paraId="22350B10" w14:textId="77777777" w:rsidR="002F3581" w:rsidRPr="00AC4DE9" w:rsidRDefault="002F3581" w:rsidP="00EB2AC9">
      <w:pPr>
        <w:pStyle w:val="paragraph"/>
        <w:spacing w:before="0" w:beforeAutospacing="0" w:after="0" w:afterAutospacing="0"/>
        <w:ind w:firstLine="317"/>
        <w:textAlignment w:val="baseline"/>
        <w:rPr>
          <w:rFonts w:ascii="Arial" w:hAnsi="Arial" w:cs="Arial"/>
          <w:sz w:val="16"/>
          <w:szCs w:val="16"/>
        </w:rPr>
      </w:pPr>
    </w:p>
    <w:p w14:paraId="67F61A29" w14:textId="77777777" w:rsidR="00EB2AC9" w:rsidRPr="00AC4DE9" w:rsidRDefault="00EB2AC9" w:rsidP="00EB2AC9">
      <w:pPr>
        <w:pStyle w:val="paragraph"/>
        <w:spacing w:before="0" w:beforeAutospacing="0" w:after="0" w:afterAutospacing="0"/>
        <w:ind w:firstLine="317"/>
        <w:textAlignment w:val="baseline"/>
        <w:rPr>
          <w:rStyle w:val="eop"/>
          <w:rFonts w:ascii="Arial" w:hAnsi="Arial" w:cs="Arial"/>
          <w:sz w:val="22"/>
          <w:szCs w:val="22"/>
        </w:rPr>
      </w:pPr>
      <w:r w:rsidRPr="00AC4DE9">
        <w:rPr>
          <w:rStyle w:val="normaltextrun"/>
          <w:rFonts w:ascii="Arial" w:hAnsi="Arial" w:cs="Arial"/>
          <w:sz w:val="22"/>
          <w:szCs w:val="22"/>
        </w:rPr>
        <w:t xml:space="preserve">ONI recognized that the nature of volunteer-based neighborhood associations made outreach challenging, and that collaboration between communities required investment of resources and money. For three years, the bureau gave each District Coalition funding for </w:t>
      </w:r>
      <w:r w:rsidRPr="00AC4DE9">
        <w:rPr>
          <w:rStyle w:val="normaltextrun"/>
          <w:rFonts w:ascii="Arial" w:hAnsi="Arial" w:cs="Arial"/>
          <w:sz w:val="22"/>
          <w:szCs w:val="22"/>
        </w:rPr>
        <w:lastRenderedPageBreak/>
        <w:t>projects in collaboration with DCL partners and other groups serving underrepresented communities. Coalitions and neighborhood volunteers successfully partnered with organizations such as the Native American Youth and Family Center, Human Solutions, Sisters of the Road and the Somali Women’s Association. But budget and organizational constraints ended the grant program, which “slowed such creative efforts,” according to the 2015 “Engaging for Equity” DCL report. </w:t>
      </w:r>
      <w:r w:rsidR="00823846" w:rsidRPr="00AC4DE9">
        <w:rPr>
          <w:rStyle w:val="normaltextrun"/>
          <w:rFonts w:ascii="Arial" w:hAnsi="Arial" w:cs="Arial"/>
          <w:sz w:val="22"/>
          <w:szCs w:val="22"/>
        </w:rPr>
        <w:t xml:space="preserve">A desire for deeper connection and collaboration is reflected in the 2016 audit.  </w:t>
      </w:r>
    </w:p>
    <w:p w14:paraId="67567D52" w14:textId="77777777" w:rsidR="00364D5A" w:rsidRPr="00AC4DE9" w:rsidRDefault="00364D5A" w:rsidP="00EB2AC9">
      <w:pPr>
        <w:pStyle w:val="paragraph"/>
        <w:spacing w:before="0" w:beforeAutospacing="0" w:after="0" w:afterAutospacing="0"/>
        <w:ind w:firstLine="317"/>
        <w:textAlignment w:val="baseline"/>
        <w:rPr>
          <w:rFonts w:ascii="Arial" w:hAnsi="Arial" w:cs="Arial"/>
          <w:sz w:val="16"/>
          <w:szCs w:val="16"/>
        </w:rPr>
      </w:pPr>
    </w:p>
    <w:p w14:paraId="7C12983D" w14:textId="77777777" w:rsidR="00EB2AC9" w:rsidRPr="00AC4DE9" w:rsidRDefault="00EB2AC9" w:rsidP="00EB2AC9">
      <w:pPr>
        <w:pStyle w:val="paragraph"/>
        <w:spacing w:before="0" w:beforeAutospacing="0" w:after="0" w:afterAutospacing="0"/>
        <w:textAlignment w:val="baseline"/>
        <w:rPr>
          <w:rStyle w:val="eop"/>
          <w:rFonts w:ascii="Arial" w:hAnsi="Arial" w:cs="Arial"/>
          <w:sz w:val="22"/>
          <w:szCs w:val="22"/>
        </w:rPr>
      </w:pPr>
      <w:r w:rsidRPr="00AC4DE9">
        <w:rPr>
          <w:rStyle w:val="normaltextrun"/>
          <w:rFonts w:ascii="Arial" w:hAnsi="Arial" w:cs="Arial"/>
          <w:b/>
          <w:bCs/>
          <w:sz w:val="22"/>
          <w:szCs w:val="22"/>
        </w:rPr>
        <w:t>Beyond the Bureau</w:t>
      </w:r>
      <w:r w:rsidRPr="00AC4DE9">
        <w:rPr>
          <w:rStyle w:val="eop"/>
          <w:rFonts w:ascii="Arial" w:hAnsi="Arial" w:cs="Arial"/>
          <w:sz w:val="22"/>
          <w:szCs w:val="22"/>
        </w:rPr>
        <w:t> </w:t>
      </w:r>
    </w:p>
    <w:p w14:paraId="70675A1D" w14:textId="77777777" w:rsidR="002F3581" w:rsidRPr="00AC4DE9" w:rsidRDefault="002F3581" w:rsidP="00EB2AC9">
      <w:pPr>
        <w:pStyle w:val="paragraph"/>
        <w:spacing w:before="0" w:beforeAutospacing="0" w:after="0" w:afterAutospacing="0"/>
        <w:textAlignment w:val="baseline"/>
        <w:rPr>
          <w:rFonts w:ascii="Arial" w:hAnsi="Arial" w:cs="Arial"/>
          <w:sz w:val="16"/>
          <w:szCs w:val="16"/>
        </w:rPr>
      </w:pPr>
    </w:p>
    <w:p w14:paraId="47F8F169" w14:textId="77777777" w:rsidR="00EB2AC9" w:rsidRPr="00AC4DE9" w:rsidRDefault="00EB2AC9" w:rsidP="00EB2AC9">
      <w:pPr>
        <w:pStyle w:val="paragraph"/>
        <w:spacing w:before="0" w:beforeAutospacing="0" w:after="0" w:afterAutospacing="0"/>
        <w:ind w:firstLine="634"/>
        <w:textAlignment w:val="baseline"/>
        <w:rPr>
          <w:rStyle w:val="eop"/>
          <w:rFonts w:ascii="Arial" w:hAnsi="Arial" w:cs="Arial"/>
          <w:sz w:val="22"/>
          <w:szCs w:val="22"/>
        </w:rPr>
      </w:pPr>
      <w:r w:rsidRPr="00AC4DE9">
        <w:rPr>
          <w:rStyle w:val="normaltextrun"/>
          <w:rFonts w:ascii="Arial" w:hAnsi="Arial" w:cs="Arial"/>
          <w:sz w:val="22"/>
          <w:szCs w:val="22"/>
        </w:rPr>
        <w:t>ONI staff often worked outside the bureau to advance equity across city government. Staff developed trainings in cultural competency, provided guidance and hired DCL Leadership Academy graduates to consult bureaus on engaging cultural and ethnic minorities—an award-winning initiative. In 2008, the Public Involvement Advisory Council convened City staff and a diverse group of community members to develop strategies for improving public involvement and impact—strategies that were later implemented during the creation of the Portland Comprehensive Plan. Similar collaborations led to the City’s Office of Equity, which works internally to build cultural competency and inclusion. </w:t>
      </w:r>
      <w:r w:rsidRPr="00AC4DE9">
        <w:rPr>
          <w:rStyle w:val="eop"/>
          <w:rFonts w:ascii="Arial" w:hAnsi="Arial" w:cs="Arial"/>
          <w:sz w:val="22"/>
          <w:szCs w:val="22"/>
        </w:rPr>
        <w:t> </w:t>
      </w:r>
    </w:p>
    <w:p w14:paraId="3452321F" w14:textId="77777777" w:rsidR="00364D5A" w:rsidRPr="00AC4DE9" w:rsidRDefault="00364D5A" w:rsidP="00EB2AC9">
      <w:pPr>
        <w:pStyle w:val="paragraph"/>
        <w:spacing w:before="0" w:beforeAutospacing="0" w:after="0" w:afterAutospacing="0"/>
        <w:ind w:firstLine="634"/>
        <w:textAlignment w:val="baseline"/>
        <w:rPr>
          <w:rFonts w:ascii="Arial" w:hAnsi="Arial" w:cs="Arial"/>
          <w:sz w:val="16"/>
          <w:szCs w:val="16"/>
        </w:rPr>
      </w:pPr>
    </w:p>
    <w:p w14:paraId="50599518" w14:textId="77777777" w:rsidR="00EB2AC9" w:rsidRPr="00AC4DE9" w:rsidRDefault="00EB2AC9" w:rsidP="00EB2AC9">
      <w:pPr>
        <w:pStyle w:val="paragraph"/>
        <w:spacing w:before="0" w:beforeAutospacing="0" w:after="0" w:afterAutospacing="0"/>
        <w:textAlignment w:val="baseline"/>
        <w:rPr>
          <w:rFonts w:ascii="Arial" w:hAnsi="Arial" w:cs="Arial"/>
          <w:sz w:val="16"/>
          <w:szCs w:val="16"/>
        </w:rPr>
      </w:pPr>
      <w:r w:rsidRPr="00AC4DE9">
        <w:rPr>
          <w:rStyle w:val="normaltextrun"/>
          <w:rFonts w:ascii="Arial" w:hAnsi="Arial" w:cs="Arial"/>
          <w:b/>
          <w:bCs/>
          <w:sz w:val="22"/>
          <w:szCs w:val="22"/>
        </w:rPr>
        <w:t>Looking Forward</w:t>
      </w:r>
      <w:r w:rsidRPr="00AC4DE9">
        <w:rPr>
          <w:rStyle w:val="eop"/>
          <w:rFonts w:ascii="Arial" w:hAnsi="Arial" w:cs="Arial"/>
          <w:sz w:val="22"/>
          <w:szCs w:val="22"/>
        </w:rPr>
        <w:t> </w:t>
      </w:r>
    </w:p>
    <w:p w14:paraId="17B99EA6" w14:textId="77777777" w:rsidR="00EB2AC9" w:rsidRPr="00AC4DE9" w:rsidRDefault="00EB2AC9" w:rsidP="00EB2AC9">
      <w:pPr>
        <w:pStyle w:val="paragraph"/>
        <w:spacing w:before="0" w:beforeAutospacing="0" w:after="0" w:afterAutospacing="0"/>
        <w:ind w:firstLine="634"/>
        <w:textAlignment w:val="baseline"/>
        <w:rPr>
          <w:rFonts w:ascii="Arial" w:hAnsi="Arial" w:cs="Arial"/>
          <w:sz w:val="16"/>
          <w:szCs w:val="16"/>
        </w:rPr>
      </w:pPr>
      <w:r w:rsidRPr="00AC4DE9">
        <w:rPr>
          <w:rStyle w:val="eop"/>
          <w:rFonts w:ascii="Arial" w:hAnsi="Arial" w:cs="Arial"/>
          <w:sz w:val="22"/>
          <w:szCs w:val="22"/>
        </w:rPr>
        <w:t> </w:t>
      </w:r>
    </w:p>
    <w:p w14:paraId="4708137B" w14:textId="53150A57" w:rsidR="00A916D6" w:rsidRPr="00AC4DE9" w:rsidRDefault="00887EB0" w:rsidP="345BE1BF">
      <w:pPr>
        <w:pStyle w:val="paragraph"/>
        <w:spacing w:before="0" w:beforeAutospacing="0" w:after="0" w:afterAutospacing="0"/>
        <w:textAlignment w:val="baseline"/>
        <w:rPr>
          <w:rStyle w:val="eop"/>
          <w:rFonts w:ascii="Arial" w:hAnsi="Arial" w:cs="Arial"/>
          <w:sz w:val="22"/>
          <w:szCs w:val="22"/>
        </w:rPr>
      </w:pPr>
      <w:r w:rsidRPr="00AC4DE9">
        <w:rPr>
          <w:rStyle w:val="eop"/>
          <w:rFonts w:ascii="Arial" w:hAnsi="Arial" w:cs="Arial"/>
          <w:sz w:val="22"/>
          <w:szCs w:val="22"/>
        </w:rPr>
        <w:tab/>
      </w:r>
      <w:r w:rsidR="00A916D6" w:rsidRPr="00AC4DE9">
        <w:rPr>
          <w:rStyle w:val="eop"/>
          <w:rFonts w:ascii="Arial" w:hAnsi="Arial" w:cs="Arial"/>
          <w:sz w:val="22"/>
          <w:szCs w:val="22"/>
        </w:rPr>
        <w:t xml:space="preserve">Some successes of the past decade continue today, such as the DCL </w:t>
      </w:r>
      <w:r w:rsidR="004454A0" w:rsidRPr="00AC4DE9">
        <w:rPr>
          <w:rStyle w:val="eop"/>
          <w:rFonts w:ascii="Arial" w:hAnsi="Arial" w:cs="Arial"/>
          <w:sz w:val="22"/>
          <w:szCs w:val="22"/>
        </w:rPr>
        <w:t xml:space="preserve">and neighborhood small grants </w:t>
      </w:r>
      <w:r w:rsidR="00A916D6" w:rsidRPr="00AC4DE9">
        <w:rPr>
          <w:rStyle w:val="eop"/>
          <w:rFonts w:ascii="Arial" w:hAnsi="Arial" w:cs="Arial"/>
          <w:sz w:val="22"/>
          <w:szCs w:val="22"/>
        </w:rPr>
        <w:t>program</w:t>
      </w:r>
      <w:r w:rsidR="004454A0" w:rsidRPr="00AC4DE9">
        <w:rPr>
          <w:rStyle w:val="eop"/>
          <w:rFonts w:ascii="Arial" w:hAnsi="Arial" w:cs="Arial"/>
          <w:sz w:val="22"/>
          <w:szCs w:val="22"/>
        </w:rPr>
        <w:t>s</w:t>
      </w:r>
      <w:r w:rsidR="00A916D6" w:rsidRPr="00AC4DE9">
        <w:rPr>
          <w:rStyle w:val="eop"/>
          <w:rFonts w:ascii="Arial" w:hAnsi="Arial" w:cs="Arial"/>
          <w:sz w:val="22"/>
          <w:szCs w:val="22"/>
        </w:rPr>
        <w:t>, but the work remains unfinished. More nonprofits and community groups deserve equitable funding and resources</w:t>
      </w:r>
      <w:r w:rsidR="004454A0" w:rsidRPr="00AC4DE9">
        <w:rPr>
          <w:rStyle w:val="eop"/>
          <w:rFonts w:ascii="Arial" w:hAnsi="Arial" w:cs="Arial"/>
          <w:sz w:val="22"/>
          <w:szCs w:val="22"/>
        </w:rPr>
        <w:t>. Though ONI staff aspired to i</w:t>
      </w:r>
      <w:r w:rsidR="00A916D6" w:rsidRPr="00AC4DE9">
        <w:rPr>
          <w:rStyle w:val="eop"/>
          <w:rFonts w:ascii="Arial" w:hAnsi="Arial" w:cs="Arial"/>
          <w:sz w:val="22"/>
          <w:szCs w:val="22"/>
        </w:rPr>
        <w:t>dentify and include these groups, the idea foundered from lack of investment and prioritization. `</w:t>
      </w:r>
    </w:p>
    <w:p w14:paraId="1BE032F9" w14:textId="77777777" w:rsidR="00B57CC6" w:rsidRPr="00AC4DE9" w:rsidRDefault="00A916D6" w:rsidP="00C30446">
      <w:pPr>
        <w:pStyle w:val="paragraph"/>
        <w:spacing w:before="0" w:beforeAutospacing="0" w:after="0" w:afterAutospacing="0"/>
        <w:textAlignment w:val="baseline"/>
        <w:rPr>
          <w:rStyle w:val="eop"/>
          <w:rFonts w:ascii="Arial" w:hAnsi="Arial" w:cs="Arial"/>
          <w:sz w:val="22"/>
          <w:szCs w:val="22"/>
        </w:rPr>
      </w:pPr>
      <w:r w:rsidRPr="00AC4DE9">
        <w:rPr>
          <w:rStyle w:val="eop"/>
          <w:rFonts w:ascii="Arial" w:hAnsi="Arial" w:cs="Arial"/>
          <w:sz w:val="22"/>
          <w:szCs w:val="22"/>
        </w:rPr>
        <w:tab/>
      </w:r>
    </w:p>
    <w:p w14:paraId="03103368" w14:textId="77777777" w:rsidR="0088055F" w:rsidRPr="00AC4DE9" w:rsidRDefault="000A4466" w:rsidP="000A4466">
      <w:pPr>
        <w:pStyle w:val="paragraph"/>
        <w:spacing w:before="0" w:beforeAutospacing="0" w:after="0" w:afterAutospacing="0"/>
        <w:ind w:firstLine="720"/>
        <w:textAlignment w:val="baseline"/>
        <w:rPr>
          <w:rStyle w:val="eop"/>
          <w:rFonts w:ascii="Arial" w:hAnsi="Arial" w:cs="Arial"/>
          <w:sz w:val="22"/>
          <w:szCs w:val="22"/>
        </w:rPr>
      </w:pPr>
      <w:r w:rsidRPr="00AC4DE9">
        <w:rPr>
          <w:rStyle w:val="eop"/>
          <w:rFonts w:ascii="Arial" w:hAnsi="Arial" w:cs="Arial"/>
          <w:sz w:val="22"/>
          <w:szCs w:val="22"/>
        </w:rPr>
        <w:t xml:space="preserve">Crafting a more inclusive </w:t>
      </w:r>
      <w:r w:rsidR="00DB3A58" w:rsidRPr="00AC4DE9">
        <w:rPr>
          <w:rStyle w:val="eop"/>
          <w:rFonts w:ascii="Arial" w:hAnsi="Arial" w:cs="Arial"/>
          <w:sz w:val="22"/>
          <w:szCs w:val="22"/>
        </w:rPr>
        <w:t xml:space="preserve">public engagement system requires investment, collaboration and </w:t>
      </w:r>
      <w:r w:rsidR="004656F9" w:rsidRPr="00AC4DE9">
        <w:rPr>
          <w:rStyle w:val="eop"/>
          <w:rFonts w:ascii="Arial" w:hAnsi="Arial" w:cs="Arial"/>
          <w:sz w:val="22"/>
          <w:szCs w:val="22"/>
        </w:rPr>
        <w:t>substantial</w:t>
      </w:r>
      <w:r w:rsidR="00DB3A58" w:rsidRPr="00AC4DE9">
        <w:rPr>
          <w:rStyle w:val="eop"/>
          <w:rFonts w:ascii="Arial" w:hAnsi="Arial" w:cs="Arial"/>
          <w:sz w:val="22"/>
          <w:szCs w:val="22"/>
        </w:rPr>
        <w:t xml:space="preserve"> participation from citizens of all backgrounds. </w:t>
      </w:r>
      <w:r w:rsidR="00524F51" w:rsidRPr="00AC4DE9">
        <w:rPr>
          <w:rStyle w:val="eop"/>
          <w:rFonts w:ascii="Arial" w:hAnsi="Arial" w:cs="Arial"/>
          <w:sz w:val="22"/>
          <w:szCs w:val="22"/>
        </w:rPr>
        <w:t xml:space="preserve">And it requires a </w:t>
      </w:r>
      <w:r w:rsidR="007444FD" w:rsidRPr="00AC4DE9">
        <w:rPr>
          <w:rStyle w:val="eop"/>
          <w:rFonts w:ascii="Arial" w:hAnsi="Arial" w:cs="Arial"/>
          <w:sz w:val="22"/>
          <w:szCs w:val="22"/>
        </w:rPr>
        <w:t xml:space="preserve">common understanding of what </w:t>
      </w:r>
      <w:r w:rsidR="00E54900" w:rsidRPr="00AC4DE9">
        <w:rPr>
          <w:rStyle w:val="eop"/>
          <w:rFonts w:ascii="Arial" w:hAnsi="Arial" w:cs="Arial"/>
          <w:sz w:val="22"/>
          <w:szCs w:val="22"/>
        </w:rPr>
        <w:t>has</w:t>
      </w:r>
      <w:r w:rsidR="00F1047B" w:rsidRPr="00AC4DE9">
        <w:rPr>
          <w:rStyle w:val="eop"/>
          <w:rFonts w:ascii="Arial" w:hAnsi="Arial" w:cs="Arial"/>
          <w:sz w:val="22"/>
          <w:szCs w:val="22"/>
        </w:rPr>
        <w:t xml:space="preserve"> worked</w:t>
      </w:r>
      <w:r w:rsidR="007D4104" w:rsidRPr="00AC4DE9">
        <w:rPr>
          <w:rStyle w:val="eop"/>
          <w:rFonts w:ascii="Arial" w:hAnsi="Arial" w:cs="Arial"/>
          <w:sz w:val="22"/>
          <w:szCs w:val="22"/>
        </w:rPr>
        <w:t xml:space="preserve"> and what has been left on the table.</w:t>
      </w:r>
      <w:r w:rsidRPr="00AC4DE9">
        <w:rPr>
          <w:rStyle w:val="eop"/>
          <w:rFonts w:ascii="Arial" w:hAnsi="Arial" w:cs="Arial"/>
          <w:sz w:val="22"/>
          <w:szCs w:val="22"/>
        </w:rPr>
        <w:t xml:space="preserve"> </w:t>
      </w:r>
      <w:r w:rsidR="004A4985" w:rsidRPr="00AC4DE9">
        <w:rPr>
          <w:rStyle w:val="eop"/>
          <w:rFonts w:ascii="Arial" w:hAnsi="Arial" w:cs="Arial"/>
          <w:sz w:val="22"/>
          <w:szCs w:val="22"/>
        </w:rPr>
        <w:t xml:space="preserve">Meaningful progress has been made to </w:t>
      </w:r>
      <w:r w:rsidR="00D04304" w:rsidRPr="00AC4DE9">
        <w:rPr>
          <w:rStyle w:val="eop"/>
          <w:rFonts w:ascii="Arial" w:hAnsi="Arial" w:cs="Arial"/>
          <w:sz w:val="22"/>
          <w:szCs w:val="22"/>
        </w:rPr>
        <w:t>include more people—</w:t>
      </w:r>
      <w:r w:rsidR="00AA552B" w:rsidRPr="00AC4DE9">
        <w:rPr>
          <w:rStyle w:val="eop"/>
          <w:rFonts w:ascii="Arial" w:hAnsi="Arial" w:cs="Arial"/>
          <w:sz w:val="22"/>
          <w:szCs w:val="22"/>
        </w:rPr>
        <w:t>programs</w:t>
      </w:r>
      <w:r w:rsidR="004A4985" w:rsidRPr="00AC4DE9">
        <w:rPr>
          <w:rStyle w:val="eop"/>
          <w:rFonts w:ascii="Arial" w:hAnsi="Arial" w:cs="Arial"/>
          <w:sz w:val="22"/>
          <w:szCs w:val="22"/>
        </w:rPr>
        <w:t xml:space="preserve"> worth building and improving on as we work towards our shared goal of an equitable, accessible public involvement system. </w:t>
      </w:r>
    </w:p>
    <w:p w14:paraId="1F90D20F" w14:textId="77777777" w:rsidR="00C11632" w:rsidRPr="00AC4DE9" w:rsidRDefault="00C11632" w:rsidP="00EB2AC9">
      <w:pPr>
        <w:pStyle w:val="paragraph"/>
        <w:spacing w:before="0" w:beforeAutospacing="0" w:after="0" w:afterAutospacing="0"/>
        <w:textAlignment w:val="baseline"/>
        <w:rPr>
          <w:rStyle w:val="eop"/>
          <w:rFonts w:ascii="Arial" w:hAnsi="Arial" w:cs="Arial"/>
          <w:sz w:val="22"/>
          <w:szCs w:val="22"/>
        </w:rPr>
      </w:pPr>
    </w:p>
    <w:p w14:paraId="11D7428D" w14:textId="21482E34" w:rsidR="00366778" w:rsidRDefault="00366778"/>
    <w:p w14:paraId="69214509" w14:textId="3C625F0C" w:rsidR="00AC4DE9" w:rsidRDefault="00AC4DE9"/>
    <w:p w14:paraId="24E51964" w14:textId="040BD67E" w:rsidR="00AC4DE9" w:rsidRDefault="00AC4DE9"/>
    <w:p w14:paraId="553045FC" w14:textId="37F9C6D0" w:rsidR="00AC4DE9" w:rsidRDefault="00AC4DE9"/>
    <w:p w14:paraId="044CF37B" w14:textId="172567F7" w:rsidR="00AC4DE9" w:rsidRDefault="00AC4DE9"/>
    <w:p w14:paraId="11121DA4" w14:textId="7F07C4D0" w:rsidR="00AC4DE9" w:rsidRDefault="00AC4DE9"/>
    <w:p w14:paraId="68164E28" w14:textId="3AC13244" w:rsidR="00AC4DE9" w:rsidRDefault="00AC4DE9"/>
    <w:p w14:paraId="20B23D76" w14:textId="70EC9AC7" w:rsidR="00AC4DE9" w:rsidRDefault="00AC4DE9"/>
    <w:p w14:paraId="3FFAA600" w14:textId="0DBF2273" w:rsidR="00AC4DE9" w:rsidRDefault="00AC4DE9"/>
    <w:p w14:paraId="78993E16" w14:textId="29EFC78E" w:rsidR="00AC4DE9" w:rsidRDefault="00AC4DE9"/>
    <w:p w14:paraId="6EC76C46" w14:textId="3BB0F69C" w:rsidR="00AC4DE9" w:rsidRDefault="00AC4DE9"/>
    <w:p w14:paraId="58DE9ED3" w14:textId="6DC37356" w:rsidR="345BE1BF" w:rsidRDefault="345BE1BF" w:rsidP="345BE1BF">
      <w:pPr>
        <w:shd w:val="clear" w:color="auto" w:fill="FFFFFF" w:themeFill="background1"/>
        <w:spacing w:after="0" w:line="276" w:lineRule="auto"/>
        <w:rPr>
          <w:rFonts w:ascii="Arial" w:eastAsia="Times New Roman" w:hAnsi="Arial" w:cs="Arial"/>
          <w:b/>
          <w:bCs/>
          <w:sz w:val="24"/>
          <w:szCs w:val="24"/>
        </w:rPr>
      </w:pPr>
    </w:p>
    <w:p w14:paraId="1919768A" w14:textId="28E359BC" w:rsidR="00AC4DE9" w:rsidRDefault="00227E48" w:rsidP="00AC4DE9">
      <w:pPr>
        <w:shd w:val="clear" w:color="auto" w:fill="FFFFFF" w:themeFill="background1"/>
        <w:spacing w:after="0" w:line="276" w:lineRule="auto"/>
        <w:rPr>
          <w:rFonts w:ascii="Arial" w:eastAsia="Times New Roman" w:hAnsi="Arial" w:cs="Arial"/>
          <w:b/>
          <w:bCs/>
          <w:sz w:val="24"/>
          <w:szCs w:val="24"/>
        </w:rPr>
      </w:pPr>
      <w:r>
        <w:rPr>
          <w:rFonts w:ascii="Arial" w:eastAsia="Times New Roman" w:hAnsi="Arial" w:cs="Arial"/>
          <w:b/>
          <w:bCs/>
          <w:sz w:val="24"/>
          <w:szCs w:val="24"/>
        </w:rPr>
        <w:lastRenderedPageBreak/>
        <w:t>Programs to Advance Equity</w:t>
      </w:r>
      <w:r w:rsidR="00AC4DE9" w:rsidRPr="5F7331F1">
        <w:rPr>
          <w:rFonts w:ascii="Arial" w:eastAsia="Times New Roman" w:hAnsi="Arial" w:cs="Arial"/>
          <w:b/>
          <w:bCs/>
          <w:sz w:val="24"/>
          <w:szCs w:val="24"/>
        </w:rPr>
        <w:t>, City of Portland 2006-2016</w:t>
      </w:r>
    </w:p>
    <w:p w14:paraId="146DFF7D" w14:textId="77777777" w:rsidR="00AC4DE9" w:rsidRPr="00AC4DE9" w:rsidRDefault="00AC4DE9" w:rsidP="00AC4DE9">
      <w:pPr>
        <w:shd w:val="clear" w:color="auto" w:fill="FFFFFF" w:themeFill="background1"/>
        <w:spacing w:after="0" w:line="276" w:lineRule="auto"/>
        <w:rPr>
          <w:rFonts w:ascii="Arial" w:eastAsia="Times New Roman" w:hAnsi="Arial" w:cs="Arial"/>
          <w:b/>
          <w:bCs/>
          <w:sz w:val="24"/>
          <w:szCs w:val="24"/>
        </w:rPr>
      </w:pPr>
    </w:p>
    <w:p w14:paraId="79D6A686" w14:textId="4804C217" w:rsidR="00AC4DE9" w:rsidRPr="0030028D" w:rsidRDefault="00AC4DE9" w:rsidP="00AC4DE9">
      <w:pPr>
        <w:shd w:val="clear" w:color="auto" w:fill="FFFFFF" w:themeFill="background1"/>
        <w:spacing w:after="0" w:line="276" w:lineRule="auto"/>
        <w:rPr>
          <w:rFonts w:ascii="Arial" w:eastAsia="Times New Roman" w:hAnsi="Arial" w:cs="Arial"/>
        </w:rPr>
      </w:pPr>
      <w:r w:rsidRPr="5F7331F1">
        <w:rPr>
          <w:rFonts w:ascii="Arial" w:eastAsia="Times New Roman" w:hAnsi="Arial" w:cs="Arial"/>
        </w:rPr>
        <w:t xml:space="preserve">This document lists many of the efforts made by the Office of Neighborhood Involvement (ONI), now called the Office of Community and Civic life, to advance equitable public engagement practices from 2006-2016. Most of these programs ended due to budget constraints or administrative turn over, but their many successes can provide a useful foundation to build an inclusive public involvement system. </w:t>
      </w:r>
    </w:p>
    <w:p w14:paraId="12674569" w14:textId="77777777" w:rsidR="00AC4DE9" w:rsidRDefault="00AC4DE9" w:rsidP="00AC4DE9">
      <w:pPr>
        <w:shd w:val="clear" w:color="auto" w:fill="FFFFFF"/>
        <w:spacing w:after="0" w:line="276" w:lineRule="auto"/>
        <w:rPr>
          <w:rFonts w:ascii="Arial" w:eastAsia="Times New Roman" w:hAnsi="Arial" w:cs="Arial"/>
          <w:b/>
        </w:rPr>
      </w:pPr>
    </w:p>
    <w:p w14:paraId="5BD6CEA9" w14:textId="1EDE9647" w:rsidR="00AC4DE9" w:rsidRDefault="00AC4DE9" w:rsidP="00AC4DE9">
      <w:pPr>
        <w:shd w:val="clear" w:color="auto" w:fill="FFFFFF"/>
        <w:spacing w:after="0" w:line="276" w:lineRule="auto"/>
        <w:rPr>
          <w:rFonts w:ascii="Arial" w:eastAsia="Times New Roman" w:hAnsi="Arial" w:cs="Arial"/>
          <w:bCs/>
          <w:u w:val="single"/>
        </w:rPr>
      </w:pPr>
      <w:r w:rsidRPr="0030028D">
        <w:rPr>
          <w:rFonts w:ascii="Wingdings" w:eastAsia="Wingdings" w:hAnsi="Wingdings" w:cs="Wingdings"/>
          <w:b/>
        </w:rPr>
        <w:t></w:t>
      </w:r>
      <w:r w:rsidRPr="0030028D">
        <w:rPr>
          <w:rFonts w:ascii="Arial" w:eastAsia="Times New Roman" w:hAnsi="Arial" w:cs="Arial"/>
          <w:b/>
        </w:rPr>
        <w:t xml:space="preserve"> </w:t>
      </w:r>
      <w:r w:rsidRPr="0030028D">
        <w:rPr>
          <w:rFonts w:ascii="Arial" w:eastAsia="Times New Roman" w:hAnsi="Arial" w:cs="Arial"/>
          <w:bCs/>
          <w:u w:val="single"/>
        </w:rPr>
        <w:t>STRATEGIC PLANNING &amp; PRINCIPLES</w:t>
      </w:r>
      <w:bookmarkStart w:id="0" w:name="_GoBack"/>
      <w:bookmarkEnd w:id="0"/>
    </w:p>
    <w:p w14:paraId="5C37EB8F" w14:textId="77777777" w:rsidR="00AC4DE9" w:rsidRPr="004309AD" w:rsidRDefault="00AC4DE9" w:rsidP="00AC4DE9">
      <w:pPr>
        <w:shd w:val="clear" w:color="auto" w:fill="FFFFFF"/>
        <w:spacing w:after="0" w:line="276" w:lineRule="auto"/>
        <w:rPr>
          <w:rFonts w:ascii="Arial" w:eastAsia="Times New Roman" w:hAnsi="Arial" w:cs="Arial"/>
          <w:bCs/>
          <w:u w:val="single"/>
        </w:rPr>
      </w:pPr>
    </w:p>
    <w:p w14:paraId="5AC31896" w14:textId="77777777" w:rsidR="00AC4DE9" w:rsidRPr="00D330BF" w:rsidRDefault="00AC4DE9" w:rsidP="00AC4DE9">
      <w:pPr>
        <w:shd w:val="clear" w:color="auto" w:fill="FFFFFF"/>
        <w:spacing w:after="0" w:line="276" w:lineRule="auto"/>
        <w:rPr>
          <w:rFonts w:ascii="Arial" w:eastAsia="Times New Roman" w:hAnsi="Arial" w:cs="Arial"/>
          <w:b/>
        </w:rPr>
      </w:pPr>
      <w:r w:rsidRPr="0030028D">
        <w:rPr>
          <w:rFonts w:ascii="Arial" w:eastAsia="Times New Roman" w:hAnsi="Arial" w:cs="Arial"/>
          <w:b/>
        </w:rPr>
        <w:t>Community Connect Strategic Plan (2008):</w:t>
      </w:r>
      <w:r>
        <w:rPr>
          <w:rFonts w:ascii="Arial" w:eastAsia="Times New Roman" w:hAnsi="Arial" w:cs="Arial"/>
          <w:b/>
        </w:rPr>
        <w:t xml:space="preserve"> </w:t>
      </w:r>
      <w:r w:rsidRPr="0030028D">
        <w:rPr>
          <w:rFonts w:ascii="Arial" w:eastAsia="Times New Roman" w:hAnsi="Arial" w:cs="Arial"/>
        </w:rPr>
        <w:t>The Community Connect task force</w:t>
      </w:r>
      <w:r>
        <w:rPr>
          <w:rFonts w:ascii="Arial" w:eastAsia="Times New Roman" w:hAnsi="Arial" w:cs="Arial"/>
        </w:rPr>
        <w:t xml:space="preserve"> gathered input from 1,400 people to </w:t>
      </w:r>
      <w:r w:rsidRPr="0030028D">
        <w:rPr>
          <w:rFonts w:ascii="Arial" w:eastAsia="Times New Roman" w:hAnsi="Arial" w:cs="Arial"/>
        </w:rPr>
        <w:t xml:space="preserve">establish a vision for public involvement </w:t>
      </w:r>
      <w:r>
        <w:rPr>
          <w:rFonts w:ascii="Arial" w:eastAsia="Times New Roman" w:hAnsi="Arial" w:cs="Arial"/>
        </w:rPr>
        <w:t>recognizing</w:t>
      </w:r>
      <w:r w:rsidRPr="0030028D">
        <w:rPr>
          <w:rFonts w:ascii="Arial" w:eastAsia="Times New Roman" w:hAnsi="Arial" w:cs="Arial"/>
        </w:rPr>
        <w:t xml:space="preserve"> the myriad ways Portlanders engage with one other. Council approved the strategic plan and directed ONI to implement inclusive programming.</w:t>
      </w:r>
    </w:p>
    <w:p w14:paraId="0993219D" w14:textId="77777777" w:rsidR="00AC4DE9" w:rsidRPr="00A057B7" w:rsidRDefault="00AC4DE9" w:rsidP="00AC4DE9">
      <w:pPr>
        <w:shd w:val="clear" w:color="auto" w:fill="FFFFFF"/>
        <w:spacing w:after="0" w:line="276" w:lineRule="auto"/>
        <w:rPr>
          <w:rFonts w:ascii="Arial" w:eastAsia="Times New Roman" w:hAnsi="Arial" w:cs="Arial"/>
        </w:rPr>
      </w:pPr>
      <w:r w:rsidRPr="00A057B7">
        <w:rPr>
          <w:rFonts w:ascii="Arial" w:eastAsia="Times New Roman" w:hAnsi="Arial" w:cs="Arial"/>
        </w:rPr>
        <w:t>The strategic plan adhered to three overarching goals, which ONI adopted into its own mission:</w:t>
      </w:r>
    </w:p>
    <w:p w14:paraId="6C7D45D2" w14:textId="77777777" w:rsidR="00AC4DE9" w:rsidRPr="0030028D" w:rsidRDefault="00AC4DE9" w:rsidP="00AC4DE9">
      <w:pPr>
        <w:pStyle w:val="ListParagraph"/>
        <w:numPr>
          <w:ilvl w:val="0"/>
          <w:numId w:val="3"/>
        </w:numPr>
        <w:shd w:val="clear" w:color="auto" w:fill="FFFFFF"/>
        <w:spacing w:line="276" w:lineRule="auto"/>
        <w:rPr>
          <w:rFonts w:ascii="Arial" w:eastAsia="Times New Roman" w:hAnsi="Arial" w:cs="Arial"/>
        </w:rPr>
      </w:pPr>
      <w:r w:rsidRPr="0030028D">
        <w:rPr>
          <w:rFonts w:ascii="Arial" w:eastAsia="Times New Roman" w:hAnsi="Arial" w:cs="Arial"/>
        </w:rPr>
        <w:t>Increase the number and diversity of people involved in their communities.</w:t>
      </w:r>
    </w:p>
    <w:p w14:paraId="1CEC7590" w14:textId="77777777" w:rsidR="00AC4DE9" w:rsidRPr="0030028D" w:rsidRDefault="00AC4DE9" w:rsidP="00AC4DE9">
      <w:pPr>
        <w:pStyle w:val="ListParagraph"/>
        <w:numPr>
          <w:ilvl w:val="0"/>
          <w:numId w:val="3"/>
        </w:numPr>
        <w:shd w:val="clear" w:color="auto" w:fill="FFFFFF"/>
        <w:spacing w:line="276" w:lineRule="auto"/>
        <w:rPr>
          <w:rFonts w:ascii="Arial" w:eastAsia="Times New Roman" w:hAnsi="Arial" w:cs="Arial"/>
        </w:rPr>
      </w:pPr>
      <w:r w:rsidRPr="0030028D">
        <w:rPr>
          <w:rFonts w:ascii="Arial" w:eastAsia="Times New Roman" w:hAnsi="Arial" w:cs="Arial"/>
        </w:rPr>
        <w:t>Strengthen community capacity</w:t>
      </w:r>
    </w:p>
    <w:p w14:paraId="22E95FC3" w14:textId="4F247DA3" w:rsidR="00AC4DE9" w:rsidRDefault="00AC4DE9" w:rsidP="00AC4DE9">
      <w:pPr>
        <w:pStyle w:val="ListParagraph"/>
        <w:numPr>
          <w:ilvl w:val="0"/>
          <w:numId w:val="3"/>
        </w:numPr>
        <w:shd w:val="clear" w:color="auto" w:fill="FFFFFF"/>
        <w:spacing w:line="276" w:lineRule="auto"/>
        <w:rPr>
          <w:rFonts w:ascii="Arial" w:eastAsia="Times New Roman" w:hAnsi="Arial" w:cs="Arial"/>
        </w:rPr>
      </w:pPr>
      <w:r w:rsidRPr="0030028D">
        <w:rPr>
          <w:rFonts w:ascii="Arial" w:eastAsia="Times New Roman" w:hAnsi="Arial" w:cs="Arial"/>
        </w:rPr>
        <w:t xml:space="preserve">Increase community impact on public decisions. </w:t>
      </w:r>
    </w:p>
    <w:p w14:paraId="45F4AA49" w14:textId="77777777" w:rsidR="00AC4DE9" w:rsidRPr="00AC4DE9" w:rsidRDefault="00AC4DE9" w:rsidP="00AC4DE9">
      <w:pPr>
        <w:shd w:val="clear" w:color="auto" w:fill="FFFFFF"/>
        <w:spacing w:after="0" w:line="276" w:lineRule="auto"/>
        <w:rPr>
          <w:rFonts w:ascii="Arial" w:eastAsia="Times New Roman" w:hAnsi="Arial" w:cs="Arial"/>
        </w:rPr>
      </w:pPr>
    </w:p>
    <w:p w14:paraId="47AEC89D" w14:textId="5AEF1256" w:rsidR="00AC4DE9" w:rsidRDefault="00AC4DE9" w:rsidP="00AC4DE9">
      <w:pPr>
        <w:shd w:val="clear" w:color="auto" w:fill="FFFFFF"/>
        <w:spacing w:after="0" w:line="276" w:lineRule="auto"/>
        <w:rPr>
          <w:rFonts w:ascii="Arial" w:eastAsia="Times New Roman" w:hAnsi="Arial" w:cs="Arial"/>
        </w:rPr>
      </w:pPr>
      <w:r w:rsidRPr="0030028D">
        <w:rPr>
          <w:rFonts w:ascii="Arial" w:eastAsia="Times New Roman" w:hAnsi="Arial" w:cs="Arial"/>
          <w:b/>
        </w:rPr>
        <w:t>City of Portland Public Involvement Principles</w:t>
      </w:r>
      <w:r w:rsidRPr="0030028D">
        <w:rPr>
          <w:rFonts w:ascii="Arial" w:eastAsia="Times New Roman" w:hAnsi="Arial" w:cs="Arial"/>
        </w:rPr>
        <w:t xml:space="preserve"> </w:t>
      </w:r>
      <w:r w:rsidRPr="0030028D">
        <w:rPr>
          <w:rFonts w:ascii="Arial" w:eastAsia="Times New Roman" w:hAnsi="Arial" w:cs="Arial"/>
          <w:b/>
          <w:bCs/>
        </w:rPr>
        <w:t>(2010):</w:t>
      </w:r>
      <w:r>
        <w:rPr>
          <w:rFonts w:ascii="Arial" w:eastAsia="Times New Roman" w:hAnsi="Arial" w:cs="Arial"/>
        </w:rPr>
        <w:t xml:space="preserve"> </w:t>
      </w:r>
      <w:r w:rsidRPr="0030028D">
        <w:rPr>
          <w:rFonts w:ascii="Arial" w:eastAsia="Times New Roman" w:hAnsi="Arial" w:cs="Arial"/>
        </w:rPr>
        <w:t xml:space="preserve">Council adopted public involvement principles to guide community engagement across all bureaus. The principles continue to serve as a model for communities outside Portland. </w:t>
      </w:r>
    </w:p>
    <w:p w14:paraId="209F425D" w14:textId="77777777" w:rsidR="00AC4DE9" w:rsidRPr="0030028D" w:rsidRDefault="00AC4DE9" w:rsidP="00AC4DE9">
      <w:pPr>
        <w:shd w:val="clear" w:color="auto" w:fill="FFFFFF"/>
        <w:spacing w:after="0" w:line="276" w:lineRule="auto"/>
        <w:rPr>
          <w:rFonts w:ascii="Arial" w:eastAsia="Times New Roman" w:hAnsi="Arial" w:cs="Arial"/>
        </w:rPr>
      </w:pPr>
    </w:p>
    <w:p w14:paraId="69F52F1C" w14:textId="69CBCDB8" w:rsidR="00AC4DE9" w:rsidRPr="00AC4DE9" w:rsidRDefault="00AC4DE9" w:rsidP="00AC4DE9">
      <w:pPr>
        <w:shd w:val="clear" w:color="auto" w:fill="FFFFFF"/>
        <w:spacing w:after="0" w:line="276" w:lineRule="auto"/>
        <w:rPr>
          <w:rFonts w:ascii="Arial" w:eastAsia="Times New Roman" w:hAnsi="Arial" w:cs="Arial"/>
        </w:rPr>
      </w:pPr>
      <w:r w:rsidRPr="000D3FAC">
        <w:rPr>
          <w:rFonts w:ascii="Arial" w:eastAsia="Times New Roman" w:hAnsi="Arial" w:cs="Arial"/>
          <w:b/>
        </w:rPr>
        <w:t>Public Involvement Statement</w:t>
      </w:r>
      <w:r>
        <w:rPr>
          <w:rFonts w:ascii="Arial" w:eastAsia="Times New Roman" w:hAnsi="Arial" w:cs="Arial"/>
          <w:b/>
        </w:rPr>
        <w:t xml:space="preserve"> (2011)</w:t>
      </w:r>
      <w:r w:rsidRPr="000D3FAC">
        <w:rPr>
          <w:rFonts w:ascii="Arial" w:eastAsia="Times New Roman" w:hAnsi="Arial" w:cs="Arial"/>
          <w:b/>
        </w:rPr>
        <w:t>:</w:t>
      </w:r>
      <w:r w:rsidRPr="0030028D">
        <w:rPr>
          <w:rFonts w:ascii="Arial" w:eastAsia="Times New Roman" w:hAnsi="Arial" w:cs="Arial"/>
        </w:rPr>
        <w:t xml:space="preserve"> Council required all ordinances, resolutions, reports and other items to include an explanation of how the community was engaged in development.  </w:t>
      </w:r>
    </w:p>
    <w:p w14:paraId="58B4CE40" w14:textId="77777777" w:rsidR="00AC4DE9" w:rsidRDefault="00AC4DE9" w:rsidP="00AC4DE9">
      <w:pPr>
        <w:shd w:val="clear" w:color="auto" w:fill="FFFFFF"/>
        <w:spacing w:after="0" w:line="276" w:lineRule="auto"/>
        <w:rPr>
          <w:rFonts w:ascii="Arial" w:eastAsia="Times New Roman" w:hAnsi="Arial" w:cs="Arial"/>
          <w:b/>
        </w:rPr>
      </w:pPr>
    </w:p>
    <w:p w14:paraId="7E1D3D21" w14:textId="18C1AA73" w:rsidR="00AC4DE9" w:rsidRPr="0030028D" w:rsidRDefault="00AC4DE9" w:rsidP="00AC4DE9">
      <w:pPr>
        <w:shd w:val="clear" w:color="auto" w:fill="FFFFFF"/>
        <w:spacing w:after="0" w:line="276" w:lineRule="auto"/>
        <w:rPr>
          <w:rFonts w:ascii="Arial" w:eastAsia="Times New Roman" w:hAnsi="Arial" w:cs="Arial"/>
          <w:u w:val="single"/>
        </w:rPr>
      </w:pPr>
      <w:r w:rsidRPr="0030028D">
        <w:rPr>
          <w:rFonts w:ascii="Wingdings" w:eastAsia="Wingdings" w:hAnsi="Wingdings" w:cs="Wingdings"/>
          <w:b/>
        </w:rPr>
        <w:t></w:t>
      </w:r>
      <w:r w:rsidRPr="0030028D">
        <w:rPr>
          <w:rFonts w:ascii="Arial" w:eastAsia="Times New Roman" w:hAnsi="Arial" w:cs="Arial"/>
        </w:rPr>
        <w:t xml:space="preserve"> </w:t>
      </w:r>
      <w:r w:rsidRPr="0030028D">
        <w:rPr>
          <w:rFonts w:ascii="Arial" w:eastAsia="Times New Roman" w:hAnsi="Arial" w:cs="Arial"/>
          <w:u w:val="single"/>
        </w:rPr>
        <w:t>NEW PROGRAMS &amp; STAFFING</w:t>
      </w:r>
    </w:p>
    <w:p w14:paraId="42BF13C6" w14:textId="77777777" w:rsidR="00AC4DE9" w:rsidRPr="0030028D" w:rsidRDefault="00AC4DE9" w:rsidP="00AC4DE9">
      <w:pPr>
        <w:shd w:val="clear" w:color="auto" w:fill="FFFFFF"/>
        <w:spacing w:after="0" w:line="276" w:lineRule="auto"/>
        <w:rPr>
          <w:rFonts w:ascii="Arial" w:eastAsia="Times New Roman" w:hAnsi="Arial" w:cs="Arial"/>
          <w:u w:val="single"/>
        </w:rPr>
      </w:pPr>
    </w:p>
    <w:p w14:paraId="37666547" w14:textId="77777777" w:rsidR="00AC4DE9" w:rsidRPr="0030028D" w:rsidRDefault="00AC4DE9" w:rsidP="00AC4DE9">
      <w:pPr>
        <w:shd w:val="clear" w:color="auto" w:fill="FFFFFF"/>
        <w:spacing w:after="0" w:line="276" w:lineRule="auto"/>
        <w:rPr>
          <w:rFonts w:ascii="Arial" w:eastAsia="Times New Roman" w:hAnsi="Arial" w:cs="Arial"/>
          <w:b/>
        </w:rPr>
      </w:pPr>
      <w:r w:rsidRPr="0030028D">
        <w:rPr>
          <w:rFonts w:ascii="Arial" w:eastAsia="Times New Roman" w:hAnsi="Arial" w:cs="Arial"/>
          <w:b/>
        </w:rPr>
        <w:t>Diversity and Civic Leadership (DCL) Program</w:t>
      </w:r>
      <w:r>
        <w:rPr>
          <w:rFonts w:ascii="Arial" w:eastAsia="Times New Roman" w:hAnsi="Arial" w:cs="Arial"/>
          <w:b/>
        </w:rPr>
        <w:t xml:space="preserve">: </w:t>
      </w:r>
      <w:r w:rsidRPr="0030028D">
        <w:rPr>
          <w:rFonts w:ascii="Arial" w:eastAsia="Times New Roman" w:hAnsi="Arial" w:cs="Arial"/>
        </w:rPr>
        <w:t>After years of collaborative work among</w:t>
      </w:r>
      <w:r>
        <w:rPr>
          <w:rFonts w:ascii="Arial" w:eastAsia="Times New Roman" w:hAnsi="Arial" w:cs="Arial"/>
        </w:rPr>
        <w:t xml:space="preserve"> </w:t>
      </w:r>
      <w:r w:rsidRPr="0030028D">
        <w:rPr>
          <w:rFonts w:ascii="Arial" w:eastAsia="Times New Roman" w:hAnsi="Arial" w:cs="Arial"/>
        </w:rPr>
        <w:t>identity-based groups</w:t>
      </w:r>
      <w:r>
        <w:rPr>
          <w:rFonts w:ascii="Arial" w:eastAsia="Times New Roman" w:hAnsi="Arial" w:cs="Arial"/>
        </w:rPr>
        <w:t>, neighborhood volunteers and neighborhood coalition staff</w:t>
      </w:r>
      <w:r w:rsidRPr="0030028D">
        <w:rPr>
          <w:rFonts w:ascii="Arial" w:eastAsia="Times New Roman" w:hAnsi="Arial" w:cs="Arial"/>
        </w:rPr>
        <w:t>,</w:t>
      </w:r>
      <w:r>
        <w:rPr>
          <w:rFonts w:ascii="Arial" w:eastAsia="Times New Roman" w:hAnsi="Arial" w:cs="Arial"/>
        </w:rPr>
        <w:t xml:space="preserve"> in 2007</w:t>
      </w:r>
      <w:r w:rsidRPr="0030028D">
        <w:rPr>
          <w:rFonts w:ascii="Arial" w:eastAsia="Times New Roman" w:hAnsi="Arial" w:cs="Arial"/>
        </w:rPr>
        <w:t xml:space="preserve"> Council approved funding for the DCL program, which 1) awards grants to nonprofits serving historically underrepresented groups and 2) increases public engagement with diverse populations.</w:t>
      </w:r>
      <w:r w:rsidRPr="0030028D">
        <w:rPr>
          <w:rStyle w:val="FootnoteReference"/>
          <w:rFonts w:ascii="Arial" w:eastAsia="Times New Roman" w:hAnsi="Arial" w:cs="Arial"/>
          <w:u w:val="single"/>
        </w:rPr>
        <w:footnoteReference w:id="1"/>
      </w:r>
    </w:p>
    <w:p w14:paraId="6E48202B" w14:textId="77777777" w:rsidR="00AC4DE9" w:rsidRDefault="00AC4DE9" w:rsidP="00AC4DE9">
      <w:pPr>
        <w:pStyle w:val="ListParagraph"/>
        <w:numPr>
          <w:ilvl w:val="0"/>
          <w:numId w:val="4"/>
        </w:numPr>
        <w:shd w:val="clear" w:color="auto" w:fill="FFFFFF"/>
        <w:spacing w:line="276" w:lineRule="auto"/>
        <w:rPr>
          <w:rFonts w:ascii="Arial" w:eastAsia="Times New Roman" w:hAnsi="Arial" w:cs="Arial"/>
        </w:rPr>
      </w:pPr>
      <w:r w:rsidRPr="0030028D">
        <w:rPr>
          <w:rFonts w:ascii="Arial" w:eastAsia="Times New Roman" w:hAnsi="Arial" w:cs="Arial"/>
        </w:rPr>
        <w:t xml:space="preserve">The first four years of the program included funding for a Leadership Academy, which encouraged leaders of color to lend their perspectives and talents to city government. </w:t>
      </w:r>
    </w:p>
    <w:p w14:paraId="6007077B" w14:textId="77777777" w:rsidR="00AC4DE9" w:rsidRDefault="00AC4DE9" w:rsidP="00AC4DE9">
      <w:pPr>
        <w:pStyle w:val="ListParagraph"/>
        <w:numPr>
          <w:ilvl w:val="0"/>
          <w:numId w:val="4"/>
        </w:numPr>
        <w:shd w:val="clear" w:color="auto" w:fill="FFFFFF"/>
        <w:spacing w:line="276" w:lineRule="auto"/>
        <w:rPr>
          <w:rFonts w:ascii="Arial" w:eastAsia="Times New Roman" w:hAnsi="Arial" w:cs="Arial"/>
        </w:rPr>
      </w:pPr>
      <w:r>
        <w:rPr>
          <w:rFonts w:ascii="Arial" w:eastAsia="Times New Roman" w:hAnsi="Arial" w:cs="Arial"/>
        </w:rPr>
        <w:t xml:space="preserve">DCLs have engaged thousands of people in activities to build community identity, work on issue campaigns and increase contact between organizations and with government. </w:t>
      </w:r>
      <w:bookmarkStart w:id="1" w:name="_Hlk22033055"/>
    </w:p>
    <w:p w14:paraId="08B6EF40" w14:textId="77777777" w:rsidR="00AC4DE9" w:rsidRPr="007C0D5C" w:rsidRDefault="00AC4DE9" w:rsidP="00AC4DE9">
      <w:pPr>
        <w:shd w:val="clear" w:color="auto" w:fill="FFFFFF"/>
        <w:spacing w:after="0" w:line="276" w:lineRule="auto"/>
        <w:rPr>
          <w:rFonts w:ascii="Arial" w:eastAsia="Times New Roman" w:hAnsi="Arial" w:cs="Arial"/>
        </w:rPr>
      </w:pPr>
    </w:p>
    <w:bookmarkEnd w:id="1"/>
    <w:p w14:paraId="6D051D80" w14:textId="77777777" w:rsidR="00AC4DE9" w:rsidRPr="00D330BF" w:rsidRDefault="00AC4DE9" w:rsidP="00AC4DE9">
      <w:pPr>
        <w:shd w:val="clear" w:color="auto" w:fill="FFFFFF"/>
        <w:spacing w:after="0" w:line="276" w:lineRule="auto"/>
        <w:rPr>
          <w:rFonts w:ascii="Arial" w:eastAsia="Times New Roman" w:hAnsi="Arial" w:cs="Arial"/>
          <w:b/>
        </w:rPr>
      </w:pPr>
      <w:r w:rsidRPr="0030028D">
        <w:rPr>
          <w:rFonts w:ascii="Arial" w:eastAsia="Times New Roman" w:hAnsi="Arial" w:cs="Arial"/>
          <w:b/>
        </w:rPr>
        <w:lastRenderedPageBreak/>
        <w:t>Community and Neighborhood Involvement Center (CNIC)</w:t>
      </w:r>
      <w:r>
        <w:rPr>
          <w:rFonts w:ascii="Arial" w:eastAsia="Times New Roman" w:hAnsi="Arial" w:cs="Arial"/>
          <w:b/>
        </w:rPr>
        <w:t xml:space="preserve">: </w:t>
      </w:r>
      <w:r w:rsidRPr="0030028D">
        <w:rPr>
          <w:rFonts w:ascii="Arial" w:eastAsia="Times New Roman" w:hAnsi="Arial" w:cs="Arial"/>
        </w:rPr>
        <w:t>ONI expanded to include new staff dedicated to historically underrepresented communities. New and existing staff collaborated to facilitate diverse partnership-building.</w:t>
      </w:r>
    </w:p>
    <w:p w14:paraId="78499AA1" w14:textId="77777777" w:rsidR="00AC4DE9" w:rsidRPr="0030028D" w:rsidRDefault="00AC4DE9" w:rsidP="00AC4DE9">
      <w:pPr>
        <w:shd w:val="clear" w:color="auto" w:fill="FFFFFF"/>
        <w:spacing w:after="0" w:line="276" w:lineRule="auto"/>
        <w:ind w:firstLine="360"/>
        <w:rPr>
          <w:rFonts w:ascii="Arial" w:eastAsia="Times New Roman" w:hAnsi="Arial" w:cs="Arial"/>
        </w:rPr>
      </w:pPr>
      <w:r w:rsidRPr="0030028D">
        <w:rPr>
          <w:rFonts w:ascii="Arial" w:eastAsia="Times New Roman" w:hAnsi="Arial" w:cs="Arial"/>
          <w:u w:val="single"/>
        </w:rPr>
        <w:t>New CNIC positions included</w:t>
      </w:r>
      <w:r w:rsidRPr="0030028D">
        <w:rPr>
          <w:rFonts w:ascii="Arial" w:eastAsia="Times New Roman" w:hAnsi="Arial" w:cs="Arial"/>
        </w:rPr>
        <w:t xml:space="preserve">: </w:t>
      </w:r>
    </w:p>
    <w:p w14:paraId="3ABDF851" w14:textId="77777777" w:rsidR="00AC4DE9" w:rsidRPr="0030028D" w:rsidRDefault="00AC4DE9" w:rsidP="00AC4DE9">
      <w:pPr>
        <w:pStyle w:val="ListParagraph"/>
        <w:numPr>
          <w:ilvl w:val="0"/>
          <w:numId w:val="2"/>
        </w:numPr>
        <w:shd w:val="clear" w:color="auto" w:fill="FFFFFF"/>
        <w:spacing w:line="276" w:lineRule="auto"/>
        <w:rPr>
          <w:rFonts w:ascii="Arial" w:eastAsia="Times New Roman" w:hAnsi="Arial" w:cs="Arial"/>
          <w:bCs/>
        </w:rPr>
      </w:pPr>
      <w:r w:rsidRPr="0030028D">
        <w:rPr>
          <w:rFonts w:ascii="Arial" w:eastAsia="Times New Roman" w:hAnsi="Arial" w:cs="Arial"/>
          <w:bCs/>
        </w:rPr>
        <w:t>Diversity and Civic Leadership Program Coordinator</w:t>
      </w:r>
    </w:p>
    <w:p w14:paraId="24EC0F92" w14:textId="77777777" w:rsidR="00AC4DE9" w:rsidRPr="0030028D" w:rsidRDefault="00AC4DE9" w:rsidP="00AC4DE9">
      <w:pPr>
        <w:pStyle w:val="ListParagraph"/>
        <w:numPr>
          <w:ilvl w:val="0"/>
          <w:numId w:val="2"/>
        </w:numPr>
        <w:shd w:val="clear" w:color="auto" w:fill="FFFFFF"/>
        <w:spacing w:line="276" w:lineRule="auto"/>
        <w:rPr>
          <w:rFonts w:ascii="Arial" w:eastAsia="Times New Roman" w:hAnsi="Arial" w:cs="Arial"/>
          <w:bCs/>
          <w:shd w:val="clear" w:color="auto" w:fill="FFFFFF"/>
        </w:rPr>
      </w:pPr>
      <w:r w:rsidRPr="0030028D">
        <w:rPr>
          <w:rFonts w:ascii="Arial" w:eastAsia="Times New Roman" w:hAnsi="Arial" w:cs="Arial"/>
          <w:bCs/>
        </w:rPr>
        <w:t>Disability Program Coordinator</w:t>
      </w:r>
      <w:r w:rsidRPr="0030028D">
        <w:rPr>
          <w:rFonts w:ascii="Arial" w:eastAsia="Times New Roman" w:hAnsi="Arial" w:cs="Arial"/>
          <w:bCs/>
          <w:shd w:val="clear" w:color="auto" w:fill="FFFFFF"/>
        </w:rPr>
        <w:t xml:space="preserve"> </w:t>
      </w:r>
    </w:p>
    <w:p w14:paraId="0F1E2D35" w14:textId="77777777" w:rsidR="00AC4DE9" w:rsidRPr="0030028D" w:rsidRDefault="00AC4DE9" w:rsidP="00AC4DE9">
      <w:pPr>
        <w:pStyle w:val="ListParagraph"/>
        <w:numPr>
          <w:ilvl w:val="0"/>
          <w:numId w:val="2"/>
        </w:numPr>
        <w:shd w:val="clear" w:color="auto" w:fill="FFFFFF"/>
        <w:spacing w:line="276" w:lineRule="auto"/>
        <w:rPr>
          <w:rFonts w:ascii="Arial" w:eastAsia="Times New Roman" w:hAnsi="Arial" w:cs="Arial"/>
        </w:rPr>
      </w:pPr>
      <w:r w:rsidRPr="0030028D">
        <w:rPr>
          <w:rFonts w:ascii="Arial" w:hAnsi="Arial" w:cs="Arial"/>
          <w:bCs/>
          <w:shd w:val="clear" w:color="auto" w:fill="FFFFFF"/>
        </w:rPr>
        <w:t>Public Involvement Best Practices Program Coordinat</w:t>
      </w:r>
      <w:r w:rsidRPr="0030028D">
        <w:rPr>
          <w:rFonts w:ascii="Arial" w:eastAsia="Times New Roman" w:hAnsi="Arial" w:cs="Arial"/>
          <w:bCs/>
          <w:shd w:val="clear" w:color="auto" w:fill="FFFFFF"/>
        </w:rPr>
        <w:t>or</w:t>
      </w:r>
      <w:r w:rsidRPr="0030028D">
        <w:rPr>
          <w:rFonts w:ascii="Arial" w:eastAsia="Times New Roman" w:hAnsi="Arial" w:cs="Arial"/>
        </w:rPr>
        <w:t xml:space="preserve"> </w:t>
      </w:r>
    </w:p>
    <w:p w14:paraId="13B90394" w14:textId="77777777" w:rsidR="00AC4DE9" w:rsidRPr="0030028D" w:rsidRDefault="00AC4DE9" w:rsidP="00AC4DE9">
      <w:pPr>
        <w:pStyle w:val="ListParagraph"/>
        <w:numPr>
          <w:ilvl w:val="0"/>
          <w:numId w:val="2"/>
        </w:numPr>
        <w:shd w:val="clear" w:color="auto" w:fill="FFFFFF"/>
        <w:spacing w:line="276" w:lineRule="auto"/>
        <w:rPr>
          <w:rFonts w:ascii="Arial" w:eastAsia="Times New Roman" w:hAnsi="Arial" w:cs="Arial"/>
        </w:rPr>
      </w:pPr>
      <w:r w:rsidRPr="0030028D">
        <w:rPr>
          <w:rFonts w:ascii="Arial" w:eastAsia="Times New Roman" w:hAnsi="Arial" w:cs="Arial"/>
          <w:bCs/>
        </w:rPr>
        <w:t>New Portlander Program Coordinator</w:t>
      </w:r>
    </w:p>
    <w:p w14:paraId="3BCAF685" w14:textId="77777777" w:rsidR="00AC4DE9" w:rsidRDefault="00AC4DE9" w:rsidP="00AC4DE9">
      <w:pPr>
        <w:pStyle w:val="ListParagraph"/>
        <w:numPr>
          <w:ilvl w:val="0"/>
          <w:numId w:val="2"/>
        </w:numPr>
        <w:shd w:val="clear" w:color="auto" w:fill="FFFFFF"/>
        <w:spacing w:line="276" w:lineRule="auto"/>
        <w:rPr>
          <w:rFonts w:ascii="Arial" w:eastAsia="Times New Roman" w:hAnsi="Arial" w:cs="Arial"/>
          <w:color w:val="222222"/>
        </w:rPr>
      </w:pPr>
      <w:r w:rsidRPr="0030028D">
        <w:rPr>
          <w:rFonts w:ascii="Arial" w:hAnsi="Arial" w:cs="Arial"/>
          <w:bCs/>
          <w:shd w:val="clear" w:color="auto" w:fill="FFFFFF"/>
        </w:rPr>
        <w:t>Youth Development/Multnomah Youth Commission Program Coordinator</w:t>
      </w:r>
      <w:r w:rsidRPr="00ED7735">
        <w:rPr>
          <w:rFonts w:ascii="Arial" w:eastAsia="Times New Roman" w:hAnsi="Arial" w:cs="Arial"/>
          <w:color w:val="222222"/>
        </w:rPr>
        <w:t xml:space="preserve"> </w:t>
      </w:r>
    </w:p>
    <w:p w14:paraId="7460172B" w14:textId="77777777" w:rsidR="00AC4DE9" w:rsidRDefault="00AC4DE9" w:rsidP="00AC4DE9">
      <w:pPr>
        <w:shd w:val="clear" w:color="auto" w:fill="FFFFFF"/>
        <w:spacing w:after="0" w:line="276" w:lineRule="auto"/>
        <w:rPr>
          <w:rFonts w:ascii="Arial" w:eastAsia="Times New Roman" w:hAnsi="Arial" w:cs="Arial"/>
          <w:b/>
          <w:bCs/>
        </w:rPr>
      </w:pPr>
    </w:p>
    <w:p w14:paraId="2565B812" w14:textId="77777777" w:rsidR="00AC4DE9" w:rsidRPr="007A7D18" w:rsidRDefault="00AC4DE9" w:rsidP="00AC4DE9">
      <w:pPr>
        <w:shd w:val="clear" w:color="auto" w:fill="FFFFFF"/>
        <w:spacing w:after="0" w:line="276" w:lineRule="auto"/>
        <w:rPr>
          <w:rFonts w:ascii="Arial" w:eastAsia="Times New Roman" w:hAnsi="Arial" w:cs="Arial"/>
          <w:color w:val="222222"/>
        </w:rPr>
      </w:pPr>
      <w:r w:rsidRPr="007A7D18">
        <w:rPr>
          <w:rFonts w:ascii="Arial" w:eastAsia="Times New Roman" w:hAnsi="Arial" w:cs="Arial"/>
          <w:b/>
          <w:bCs/>
        </w:rPr>
        <w:t>Small Grants Programs</w:t>
      </w:r>
    </w:p>
    <w:p w14:paraId="4A53504C" w14:textId="77777777" w:rsidR="00AC4DE9" w:rsidRPr="0093387D" w:rsidRDefault="00AC4DE9" w:rsidP="00AC4DE9">
      <w:pPr>
        <w:pStyle w:val="ListParagraph"/>
        <w:numPr>
          <w:ilvl w:val="0"/>
          <w:numId w:val="11"/>
        </w:numPr>
        <w:shd w:val="clear" w:color="auto" w:fill="FFFFFF"/>
        <w:spacing w:line="276" w:lineRule="auto"/>
        <w:rPr>
          <w:rFonts w:ascii="Arial" w:eastAsia="Times New Roman" w:hAnsi="Arial" w:cs="Arial"/>
          <w:b/>
          <w:bCs/>
        </w:rPr>
      </w:pPr>
      <w:r w:rsidRPr="0093387D">
        <w:rPr>
          <w:rFonts w:ascii="Arial" w:eastAsia="Times New Roman" w:hAnsi="Arial" w:cs="Arial"/>
          <w:bCs/>
          <w:u w:val="single"/>
        </w:rPr>
        <w:t>The Neighborhood Small Grants Program</w:t>
      </w:r>
      <w:r w:rsidRPr="0093387D">
        <w:rPr>
          <w:rFonts w:ascii="Arial" w:eastAsia="Times New Roman" w:hAnsi="Arial" w:cs="Arial"/>
          <w:bCs/>
        </w:rPr>
        <w:t xml:space="preserve"> awarded funds annually to hundreds of community and neighborhood groups in Portland. </w:t>
      </w:r>
      <w:r w:rsidRPr="0093387D">
        <w:rPr>
          <w:rFonts w:ascii="Arial" w:eastAsia="Times New Roman" w:hAnsi="Arial" w:cs="Arial"/>
        </w:rPr>
        <w:t xml:space="preserve">Up to 40% of the grants each year went to organizations serving underrepresented groups. </w:t>
      </w:r>
    </w:p>
    <w:p w14:paraId="793C5191" w14:textId="77777777" w:rsidR="00AC4DE9" w:rsidRPr="0030028D" w:rsidRDefault="00AC4DE9" w:rsidP="00AC4DE9">
      <w:pPr>
        <w:pStyle w:val="ListParagraph"/>
        <w:numPr>
          <w:ilvl w:val="0"/>
          <w:numId w:val="5"/>
        </w:numPr>
        <w:shd w:val="clear" w:color="auto" w:fill="FFFFFF"/>
        <w:spacing w:line="276" w:lineRule="auto"/>
        <w:rPr>
          <w:rFonts w:ascii="Arial" w:eastAsia="Times New Roman" w:hAnsi="Arial" w:cs="Arial"/>
        </w:rPr>
      </w:pPr>
      <w:r w:rsidRPr="0030028D">
        <w:rPr>
          <w:rStyle w:val="normaltextrun"/>
          <w:rFonts w:ascii="Arial" w:hAnsi="Arial" w:cs="Arial"/>
          <w:u w:val="single"/>
          <w:shd w:val="clear" w:color="auto" w:fill="FFFFFF"/>
        </w:rPr>
        <w:t>The Neighborhood and Community Engagement Initiative (NCEI)</w:t>
      </w:r>
      <w:r w:rsidRPr="0030028D">
        <w:rPr>
          <w:rStyle w:val="normaltextrun"/>
          <w:rFonts w:ascii="Arial" w:hAnsi="Arial" w:cs="Arial"/>
          <w:shd w:val="clear" w:color="auto" w:fill="FFFFFF"/>
        </w:rPr>
        <w:t xml:space="preserve"> gave coalitions funding to partner with underrepresented groups to promote cross-cultural engagement. </w:t>
      </w:r>
    </w:p>
    <w:p w14:paraId="1A121F57" w14:textId="77777777" w:rsidR="00AC4DE9" w:rsidRPr="0030028D" w:rsidRDefault="00AC4DE9" w:rsidP="00AC4DE9">
      <w:pPr>
        <w:pStyle w:val="ListParagraph"/>
        <w:numPr>
          <w:ilvl w:val="0"/>
          <w:numId w:val="5"/>
        </w:numPr>
        <w:shd w:val="clear" w:color="auto" w:fill="FFFFFF"/>
        <w:spacing w:line="276" w:lineRule="auto"/>
        <w:rPr>
          <w:rFonts w:ascii="Arial" w:eastAsia="Times New Roman" w:hAnsi="Arial" w:cs="Arial"/>
        </w:rPr>
      </w:pPr>
      <w:r w:rsidRPr="0030028D">
        <w:rPr>
          <w:rFonts w:ascii="Arial" w:eastAsia="Times New Roman" w:hAnsi="Arial" w:cs="Arial"/>
          <w:u w:val="single"/>
        </w:rPr>
        <w:t>The New and Diverse Voices Small Grants Program</w:t>
      </w:r>
      <w:r w:rsidRPr="0030028D">
        <w:rPr>
          <w:rFonts w:ascii="Arial" w:eastAsia="Times New Roman" w:hAnsi="Arial" w:cs="Arial"/>
        </w:rPr>
        <w:t xml:space="preserve"> (2016) provided one-time small grants to projects serving communities of color and immigrant and refugee populations. </w:t>
      </w:r>
    </w:p>
    <w:p w14:paraId="4449033A" w14:textId="77777777" w:rsidR="00AC4DE9" w:rsidRPr="0030028D" w:rsidRDefault="00AC4DE9" w:rsidP="00AC4DE9">
      <w:pPr>
        <w:shd w:val="clear" w:color="auto" w:fill="FFFFFF"/>
        <w:spacing w:after="0" w:line="276" w:lineRule="auto"/>
        <w:rPr>
          <w:rFonts w:ascii="Arial" w:eastAsia="Times New Roman" w:hAnsi="Arial" w:cs="Arial"/>
          <w:b/>
        </w:rPr>
      </w:pPr>
    </w:p>
    <w:p w14:paraId="400DB1DF" w14:textId="77777777" w:rsidR="00AC4DE9" w:rsidRPr="0030028D" w:rsidRDefault="00AC4DE9" w:rsidP="00AC4DE9">
      <w:pPr>
        <w:shd w:val="clear" w:color="auto" w:fill="FFFFFF"/>
        <w:spacing w:after="0" w:line="276" w:lineRule="auto"/>
        <w:rPr>
          <w:rFonts w:ascii="Arial" w:eastAsia="Times New Roman" w:hAnsi="Arial" w:cs="Arial"/>
        </w:rPr>
      </w:pPr>
      <w:r w:rsidRPr="0030028D">
        <w:rPr>
          <w:rFonts w:ascii="Arial" w:eastAsia="Times New Roman" w:hAnsi="Arial" w:cs="Arial"/>
          <w:b/>
        </w:rPr>
        <w:t>Restorative Listening Project on Gentrification (2009-2012)</w:t>
      </w:r>
      <w:r w:rsidRPr="00A057B7">
        <w:rPr>
          <w:rFonts w:ascii="Arial" w:eastAsia="Times New Roman" w:hAnsi="Arial" w:cs="Arial"/>
          <w:b/>
          <w:bCs/>
        </w:rPr>
        <w:t>:</w:t>
      </w:r>
      <w:r>
        <w:rPr>
          <w:rFonts w:ascii="Arial" w:eastAsia="Times New Roman" w:hAnsi="Arial" w:cs="Arial"/>
        </w:rPr>
        <w:t xml:space="preserve"> </w:t>
      </w:r>
      <w:r w:rsidRPr="0030028D">
        <w:rPr>
          <w:rFonts w:ascii="Arial" w:eastAsia="Times New Roman" w:hAnsi="Arial" w:cs="Arial"/>
        </w:rPr>
        <w:t>ONI staff facilitated monthly community forums for North and NE Portland residents to share their experiences with gentrification.</w:t>
      </w:r>
      <w:r w:rsidRPr="0030028D">
        <w:rPr>
          <w:rStyle w:val="FootnoteReference"/>
          <w:rFonts w:ascii="Arial" w:eastAsia="Times New Roman" w:hAnsi="Arial" w:cs="Arial"/>
        </w:rPr>
        <w:footnoteReference w:id="2"/>
      </w:r>
      <w:r w:rsidRPr="0030028D">
        <w:rPr>
          <w:rFonts w:ascii="Arial" w:eastAsia="Times New Roman" w:hAnsi="Arial" w:cs="Arial"/>
        </w:rPr>
        <w:t xml:space="preserve"> </w:t>
      </w:r>
    </w:p>
    <w:p w14:paraId="686D7DC5" w14:textId="77777777" w:rsidR="00AC4DE9" w:rsidRPr="0030028D" w:rsidRDefault="00AC4DE9" w:rsidP="00AC4DE9">
      <w:pPr>
        <w:shd w:val="clear" w:color="auto" w:fill="FFFFFF"/>
        <w:spacing w:after="0" w:line="276" w:lineRule="auto"/>
        <w:rPr>
          <w:rFonts w:ascii="Arial" w:eastAsia="Times New Roman" w:hAnsi="Arial" w:cs="Arial"/>
        </w:rPr>
      </w:pPr>
    </w:p>
    <w:p w14:paraId="4B7ECC87" w14:textId="77777777" w:rsidR="00AC4DE9" w:rsidRPr="0030028D" w:rsidRDefault="00AC4DE9" w:rsidP="00AC4DE9">
      <w:pPr>
        <w:shd w:val="clear" w:color="auto" w:fill="FFFFFF"/>
        <w:spacing w:after="0" w:line="276" w:lineRule="auto"/>
        <w:rPr>
          <w:rFonts w:ascii="Arial" w:eastAsia="Times New Roman" w:hAnsi="Arial" w:cs="Arial"/>
        </w:rPr>
      </w:pPr>
      <w:r w:rsidRPr="0030028D">
        <w:rPr>
          <w:rFonts w:ascii="Arial" w:eastAsia="Times New Roman" w:hAnsi="Arial" w:cs="Arial"/>
          <w:b/>
          <w:bCs/>
        </w:rPr>
        <w:t>Portland United Against Hate</w:t>
      </w:r>
      <w:r>
        <w:rPr>
          <w:rFonts w:ascii="Arial" w:eastAsia="Times New Roman" w:hAnsi="Arial" w:cs="Arial"/>
          <w:b/>
        </w:rPr>
        <w:t xml:space="preserve"> (2016)</w:t>
      </w:r>
      <w:r w:rsidRPr="00A057B7">
        <w:rPr>
          <w:rFonts w:ascii="Arial" w:eastAsia="Times New Roman" w:hAnsi="Arial" w:cs="Arial"/>
          <w:b/>
          <w:bCs/>
        </w:rPr>
        <w:t>:</w:t>
      </w:r>
      <w:r w:rsidRPr="0030028D">
        <w:rPr>
          <w:rFonts w:ascii="Arial" w:eastAsia="Times New Roman" w:hAnsi="Arial" w:cs="Arial"/>
        </w:rPr>
        <w:t xml:space="preserve"> ONI supported an anti-hate collaborative which is now a network of diverse </w:t>
      </w:r>
      <w:r>
        <w:rPr>
          <w:rFonts w:ascii="Arial" w:eastAsia="Times New Roman" w:hAnsi="Arial" w:cs="Arial"/>
        </w:rPr>
        <w:t xml:space="preserve">organizations </w:t>
      </w:r>
      <w:r w:rsidRPr="0030028D">
        <w:rPr>
          <w:rFonts w:ascii="Arial" w:eastAsia="Times New Roman" w:hAnsi="Arial" w:cs="Arial"/>
        </w:rPr>
        <w:t xml:space="preserve">receiving funding for trainings and incident reporting. </w:t>
      </w:r>
    </w:p>
    <w:p w14:paraId="5A792857" w14:textId="77777777" w:rsidR="00AC4DE9" w:rsidRPr="0030028D" w:rsidRDefault="00AC4DE9" w:rsidP="00AC4DE9">
      <w:pPr>
        <w:pStyle w:val="ListParagraph"/>
        <w:shd w:val="clear" w:color="auto" w:fill="FFFFFF"/>
        <w:spacing w:line="276" w:lineRule="auto"/>
        <w:rPr>
          <w:rFonts w:ascii="Arial" w:eastAsia="Times New Roman" w:hAnsi="Arial" w:cs="Arial"/>
        </w:rPr>
      </w:pPr>
    </w:p>
    <w:p w14:paraId="750D6E83" w14:textId="77777777" w:rsidR="00AC4DE9" w:rsidRPr="0030028D" w:rsidRDefault="00AC4DE9" w:rsidP="00AC4DE9">
      <w:pPr>
        <w:shd w:val="clear" w:color="auto" w:fill="FFFFFF"/>
        <w:spacing w:after="0" w:line="276" w:lineRule="auto"/>
        <w:rPr>
          <w:rFonts w:ascii="Arial" w:eastAsia="Times New Roman" w:hAnsi="Arial" w:cs="Arial"/>
          <w:u w:val="single"/>
        </w:rPr>
      </w:pPr>
      <w:r w:rsidRPr="0030028D">
        <w:rPr>
          <w:rFonts w:ascii="Wingdings" w:eastAsia="Wingdings" w:hAnsi="Wingdings" w:cs="Wingdings"/>
          <w:b/>
        </w:rPr>
        <w:t></w:t>
      </w:r>
      <w:r w:rsidRPr="0030028D">
        <w:rPr>
          <w:rFonts w:ascii="Arial" w:eastAsia="Times New Roman" w:hAnsi="Arial" w:cs="Arial"/>
        </w:rPr>
        <w:t xml:space="preserve"> </w:t>
      </w:r>
      <w:r w:rsidRPr="0030028D">
        <w:rPr>
          <w:rFonts w:ascii="Arial" w:eastAsia="Times New Roman" w:hAnsi="Arial" w:cs="Arial"/>
          <w:u w:val="single"/>
        </w:rPr>
        <w:t xml:space="preserve">JOINT NEIGHBORHOOD COALITION &amp; DCL PARTNER ACTIVITIES </w:t>
      </w:r>
    </w:p>
    <w:p w14:paraId="1F55A0C9" w14:textId="77777777" w:rsidR="00AC4DE9" w:rsidRPr="0030028D" w:rsidRDefault="00AC4DE9" w:rsidP="00AC4DE9">
      <w:pPr>
        <w:shd w:val="clear" w:color="auto" w:fill="FFFFFF"/>
        <w:spacing w:after="0" w:line="276" w:lineRule="auto"/>
        <w:rPr>
          <w:rFonts w:ascii="Arial" w:eastAsia="Times New Roman" w:hAnsi="Arial" w:cs="Arial"/>
          <w:u w:val="single"/>
        </w:rPr>
      </w:pPr>
    </w:p>
    <w:p w14:paraId="330608FA" w14:textId="77777777" w:rsidR="00AC4DE9" w:rsidRPr="0030028D" w:rsidRDefault="00AC4DE9" w:rsidP="00AC4DE9">
      <w:pPr>
        <w:shd w:val="clear" w:color="auto" w:fill="FFFFFF"/>
        <w:spacing w:after="0" w:line="276" w:lineRule="auto"/>
        <w:rPr>
          <w:rFonts w:ascii="Arial" w:eastAsia="Times New Roman" w:hAnsi="Arial" w:cs="Arial"/>
        </w:rPr>
      </w:pPr>
      <w:r w:rsidRPr="0030028D">
        <w:rPr>
          <w:rFonts w:ascii="Arial" w:eastAsia="Times New Roman" w:hAnsi="Arial" w:cs="Arial"/>
          <w:b/>
          <w:bCs/>
        </w:rPr>
        <w:t>ONI Bureau/Budget Advisory Committee (BAC) (2006-</w:t>
      </w:r>
      <w:r>
        <w:rPr>
          <w:rFonts w:ascii="Arial" w:eastAsia="Times New Roman" w:hAnsi="Arial" w:cs="Arial"/>
          <w:b/>
          <w:bCs/>
        </w:rPr>
        <w:t xml:space="preserve">2017): </w:t>
      </w:r>
      <w:r w:rsidRPr="0030028D">
        <w:rPr>
          <w:rFonts w:ascii="Arial" w:eastAsia="Times New Roman" w:hAnsi="Arial" w:cs="Arial"/>
        </w:rPr>
        <w:t xml:space="preserve">DCL partners joined the ONI BAC to advise programming and budget priorities to enhance equity. Members formed relationships and understanding over years of collaboration. </w:t>
      </w:r>
    </w:p>
    <w:p w14:paraId="09931D04" w14:textId="77777777" w:rsidR="00AC4DE9" w:rsidRPr="005C5EC6" w:rsidRDefault="00AC4DE9" w:rsidP="00AC4DE9">
      <w:pPr>
        <w:pStyle w:val="ListParagraph"/>
        <w:numPr>
          <w:ilvl w:val="0"/>
          <w:numId w:val="6"/>
        </w:numPr>
        <w:shd w:val="clear" w:color="auto" w:fill="FFFFFF"/>
        <w:spacing w:line="276" w:lineRule="auto"/>
        <w:rPr>
          <w:rFonts w:ascii="Arial" w:eastAsia="Times New Roman" w:hAnsi="Arial" w:cs="Arial"/>
        </w:rPr>
      </w:pPr>
      <w:r w:rsidRPr="005C5EC6">
        <w:rPr>
          <w:rFonts w:ascii="Arial" w:eastAsia="Times New Roman" w:hAnsi="Arial" w:cs="Arial"/>
          <w:u w:val="single"/>
        </w:rPr>
        <w:t>ONI Budget Advocacy:</w:t>
      </w:r>
      <w:r w:rsidRPr="005C5EC6">
        <w:rPr>
          <w:rFonts w:ascii="Arial" w:eastAsia="Times New Roman" w:hAnsi="Arial" w:cs="Arial"/>
        </w:rPr>
        <w:t xml:space="preserve"> Each year, ONI’s community and neighborhood partner organizations worked together to advocate for ONI’s budget requests. </w:t>
      </w:r>
    </w:p>
    <w:p w14:paraId="6BCCCCC9" w14:textId="77777777" w:rsidR="00AC4DE9" w:rsidRDefault="00AC4DE9" w:rsidP="00AC4DE9">
      <w:pPr>
        <w:pStyle w:val="ListParagraph"/>
        <w:numPr>
          <w:ilvl w:val="0"/>
          <w:numId w:val="6"/>
        </w:numPr>
        <w:shd w:val="clear" w:color="auto" w:fill="FFFFFF"/>
        <w:spacing w:line="276" w:lineRule="auto"/>
        <w:rPr>
          <w:rFonts w:ascii="Arial" w:eastAsia="Times New Roman" w:hAnsi="Arial" w:cs="Arial"/>
        </w:rPr>
      </w:pPr>
      <w:r>
        <w:rPr>
          <w:rFonts w:ascii="Arial" w:eastAsia="Times New Roman" w:hAnsi="Arial" w:cs="Arial"/>
        </w:rPr>
        <w:t>In tight budget periods,</w:t>
      </w:r>
      <w:r w:rsidRPr="0030028D">
        <w:rPr>
          <w:rFonts w:ascii="Arial" w:eastAsia="Times New Roman" w:hAnsi="Arial" w:cs="Arial"/>
        </w:rPr>
        <w:t xml:space="preserve"> neighborhood coalitions volunteered funding cuts to preserve and grow the DCL program. </w:t>
      </w:r>
    </w:p>
    <w:p w14:paraId="2AD92CEA" w14:textId="77777777" w:rsidR="00AC4DE9" w:rsidRPr="0030028D" w:rsidRDefault="00AC4DE9" w:rsidP="00AC4DE9">
      <w:pPr>
        <w:shd w:val="clear" w:color="auto" w:fill="FFFFFF"/>
        <w:spacing w:after="0" w:line="276" w:lineRule="auto"/>
        <w:rPr>
          <w:rFonts w:ascii="Arial" w:eastAsia="Times New Roman" w:hAnsi="Arial" w:cs="Arial"/>
        </w:rPr>
      </w:pPr>
    </w:p>
    <w:p w14:paraId="689CC414" w14:textId="77777777" w:rsidR="00AC4DE9" w:rsidRPr="0030028D" w:rsidRDefault="00AC4DE9" w:rsidP="00AC4DE9">
      <w:pPr>
        <w:shd w:val="clear" w:color="auto" w:fill="FFFFFF"/>
        <w:spacing w:after="0" w:line="276" w:lineRule="auto"/>
        <w:rPr>
          <w:rFonts w:ascii="Arial" w:eastAsia="Times New Roman" w:hAnsi="Arial" w:cs="Arial"/>
          <w:b/>
          <w:bCs/>
        </w:rPr>
      </w:pPr>
      <w:r w:rsidRPr="0030028D">
        <w:rPr>
          <w:rFonts w:ascii="Arial" w:eastAsia="Times New Roman" w:hAnsi="Arial" w:cs="Arial"/>
          <w:b/>
          <w:bCs/>
        </w:rPr>
        <w:t>ONI Retreats &amp; Summits</w:t>
      </w:r>
    </w:p>
    <w:p w14:paraId="611B2082" w14:textId="77777777" w:rsidR="00AC4DE9" w:rsidRPr="0030028D" w:rsidRDefault="00AC4DE9" w:rsidP="00AC4DE9">
      <w:pPr>
        <w:pStyle w:val="ListParagraph"/>
        <w:numPr>
          <w:ilvl w:val="0"/>
          <w:numId w:val="6"/>
        </w:numPr>
        <w:shd w:val="clear" w:color="auto" w:fill="FFFFFF"/>
        <w:spacing w:line="276" w:lineRule="auto"/>
        <w:rPr>
          <w:rFonts w:ascii="Arial" w:eastAsia="Times New Roman" w:hAnsi="Arial" w:cs="Arial"/>
        </w:rPr>
      </w:pPr>
      <w:r w:rsidRPr="0030028D">
        <w:rPr>
          <w:rFonts w:ascii="Arial" w:eastAsia="Times New Roman" w:hAnsi="Arial" w:cs="Arial"/>
          <w:bCs/>
          <w:u w:val="single"/>
        </w:rPr>
        <w:t>DCL/Neighborhood Coalition Retreats (2009 and 2011)</w:t>
      </w:r>
    </w:p>
    <w:p w14:paraId="68BB14FC" w14:textId="77777777" w:rsidR="00AC4DE9" w:rsidRPr="0030028D" w:rsidRDefault="00AC4DE9" w:rsidP="00AC4DE9">
      <w:pPr>
        <w:pStyle w:val="ListParagraph"/>
        <w:numPr>
          <w:ilvl w:val="0"/>
          <w:numId w:val="6"/>
        </w:numPr>
        <w:shd w:val="clear" w:color="auto" w:fill="FFFFFF"/>
        <w:spacing w:line="276" w:lineRule="auto"/>
        <w:rPr>
          <w:rFonts w:ascii="Arial" w:eastAsia="Times New Roman" w:hAnsi="Arial" w:cs="Arial"/>
        </w:rPr>
      </w:pPr>
      <w:r w:rsidRPr="0030028D">
        <w:rPr>
          <w:rFonts w:ascii="Arial" w:eastAsia="Times New Roman" w:hAnsi="Arial" w:cs="Arial"/>
          <w:bCs/>
          <w:u w:val="single"/>
        </w:rPr>
        <w:t>All ONI Partners Retreat</w:t>
      </w:r>
      <w:r w:rsidRPr="0030028D">
        <w:rPr>
          <w:rFonts w:ascii="Arial" w:eastAsia="Times New Roman" w:hAnsi="Arial" w:cs="Arial"/>
          <w:bCs/>
        </w:rPr>
        <w:t xml:space="preserve"> (2015)</w:t>
      </w:r>
    </w:p>
    <w:p w14:paraId="4567B9A5" w14:textId="18A0A35F" w:rsidR="00AC4DE9" w:rsidRPr="00AC4DE9" w:rsidRDefault="00AC4DE9" w:rsidP="00AC4DE9">
      <w:pPr>
        <w:pStyle w:val="ListParagraph"/>
        <w:numPr>
          <w:ilvl w:val="0"/>
          <w:numId w:val="6"/>
        </w:numPr>
        <w:shd w:val="clear" w:color="auto" w:fill="FFFFFF"/>
        <w:spacing w:line="276" w:lineRule="auto"/>
        <w:rPr>
          <w:rFonts w:ascii="Arial" w:eastAsia="Times New Roman" w:hAnsi="Arial" w:cs="Arial"/>
          <w:u w:val="single"/>
        </w:rPr>
      </w:pPr>
      <w:r w:rsidRPr="0030028D">
        <w:rPr>
          <w:rFonts w:ascii="Arial" w:eastAsia="Times New Roman" w:hAnsi="Arial" w:cs="Arial"/>
          <w:bCs/>
          <w:u w:val="single"/>
        </w:rPr>
        <w:t>Community Summit (2015)</w:t>
      </w:r>
      <w:r w:rsidRPr="0030028D">
        <w:rPr>
          <w:rFonts w:ascii="Arial" w:eastAsia="Times New Roman" w:hAnsi="Arial" w:cs="Arial"/>
          <w:u w:val="single"/>
        </w:rPr>
        <w:t xml:space="preserve"> </w:t>
      </w:r>
    </w:p>
    <w:p w14:paraId="3749C363" w14:textId="77777777" w:rsidR="00AC4DE9" w:rsidRPr="0030028D" w:rsidRDefault="00AC4DE9" w:rsidP="00AC4DE9">
      <w:pPr>
        <w:shd w:val="clear" w:color="auto" w:fill="FFFFFF"/>
        <w:spacing w:after="0" w:line="276" w:lineRule="auto"/>
        <w:rPr>
          <w:rFonts w:ascii="Arial" w:eastAsia="Times New Roman" w:hAnsi="Arial" w:cs="Arial"/>
        </w:rPr>
      </w:pPr>
      <w:r w:rsidRPr="0030028D">
        <w:rPr>
          <w:rFonts w:ascii="Arial" w:eastAsia="Times New Roman" w:hAnsi="Arial" w:cs="Arial"/>
          <w:b/>
          <w:bCs/>
        </w:rPr>
        <w:lastRenderedPageBreak/>
        <w:t>East Portland Neighborhood Office Advisory Committee Expansion (2014)</w:t>
      </w:r>
      <w:r w:rsidRPr="0030028D">
        <w:rPr>
          <w:rFonts w:ascii="Arial" w:eastAsia="Times New Roman" w:hAnsi="Arial" w:cs="Arial"/>
        </w:rPr>
        <w:t xml:space="preserve">: CNIC staff helped coordinate inclusive process to expand formal advisory for EPNO, later called EPCO. </w:t>
      </w:r>
    </w:p>
    <w:p w14:paraId="23D97BA4" w14:textId="77777777" w:rsidR="00AC4DE9" w:rsidRPr="0030028D" w:rsidRDefault="00AC4DE9" w:rsidP="00AC4DE9">
      <w:pPr>
        <w:shd w:val="clear" w:color="auto" w:fill="FFFFFF"/>
        <w:spacing w:after="0" w:line="276" w:lineRule="auto"/>
        <w:rPr>
          <w:rFonts w:ascii="Arial" w:eastAsia="Times New Roman" w:hAnsi="Arial" w:cs="Arial"/>
          <w:u w:val="single"/>
        </w:rPr>
      </w:pPr>
    </w:p>
    <w:p w14:paraId="696911C6" w14:textId="77777777" w:rsidR="00AC4DE9" w:rsidRPr="0030028D" w:rsidRDefault="00AC4DE9" w:rsidP="00AC4DE9">
      <w:pPr>
        <w:shd w:val="clear" w:color="auto" w:fill="FFFFFF"/>
        <w:spacing w:after="0" w:line="276" w:lineRule="auto"/>
        <w:rPr>
          <w:rFonts w:ascii="Arial" w:eastAsia="Times New Roman" w:hAnsi="Arial" w:cs="Arial"/>
          <w:u w:val="single"/>
        </w:rPr>
      </w:pPr>
      <w:r w:rsidRPr="0030028D">
        <w:rPr>
          <w:rFonts w:ascii="Wingdings" w:eastAsia="Wingdings" w:hAnsi="Wingdings" w:cs="Wingdings"/>
          <w:b/>
        </w:rPr>
        <w:t></w:t>
      </w:r>
      <w:r w:rsidRPr="0030028D">
        <w:rPr>
          <w:rFonts w:ascii="Arial" w:eastAsia="Times New Roman" w:hAnsi="Arial" w:cs="Arial"/>
        </w:rPr>
        <w:t xml:space="preserve"> </w:t>
      </w:r>
      <w:r w:rsidRPr="0030028D">
        <w:rPr>
          <w:rFonts w:ascii="Arial" w:eastAsia="Times New Roman" w:hAnsi="Arial" w:cs="Arial"/>
          <w:u w:val="single"/>
        </w:rPr>
        <w:t>TRAINING &amp; SUPPORT FOR OTHER BUREAUS</w:t>
      </w:r>
    </w:p>
    <w:p w14:paraId="7EDBD8E7" w14:textId="77777777" w:rsidR="00AC4DE9" w:rsidRPr="0030028D" w:rsidRDefault="00AC4DE9" w:rsidP="00AC4DE9">
      <w:pPr>
        <w:shd w:val="clear" w:color="auto" w:fill="FFFFFF"/>
        <w:spacing w:after="0" w:line="276" w:lineRule="auto"/>
        <w:rPr>
          <w:rFonts w:ascii="Arial" w:eastAsia="Times New Roman" w:hAnsi="Arial" w:cs="Arial"/>
          <w:b/>
          <w:bCs/>
        </w:rPr>
      </w:pPr>
    </w:p>
    <w:p w14:paraId="531D1F69" w14:textId="77777777" w:rsidR="00AC4DE9" w:rsidRPr="0030028D" w:rsidRDefault="00AC4DE9" w:rsidP="00AC4DE9">
      <w:pPr>
        <w:shd w:val="clear" w:color="auto" w:fill="FFFFFF"/>
        <w:spacing w:after="0" w:line="276" w:lineRule="auto"/>
        <w:rPr>
          <w:rFonts w:ascii="Arial" w:eastAsia="Times New Roman" w:hAnsi="Arial" w:cs="Arial"/>
          <w:b/>
          <w:bCs/>
        </w:rPr>
      </w:pPr>
      <w:r w:rsidRPr="0030028D">
        <w:rPr>
          <w:rFonts w:ascii="Arial" w:eastAsia="Times New Roman" w:hAnsi="Arial" w:cs="Arial"/>
          <w:b/>
          <w:bCs/>
        </w:rPr>
        <w:t>CNIC-Developed Trainings for All City Staff</w:t>
      </w:r>
    </w:p>
    <w:p w14:paraId="1F4AE4F9" w14:textId="77777777" w:rsidR="00AC4DE9" w:rsidRPr="0030028D" w:rsidRDefault="00AC4DE9" w:rsidP="00AC4DE9">
      <w:pPr>
        <w:pStyle w:val="ListParagraph"/>
        <w:numPr>
          <w:ilvl w:val="0"/>
          <w:numId w:val="7"/>
        </w:numPr>
        <w:shd w:val="clear" w:color="auto" w:fill="FFFFFF"/>
        <w:spacing w:line="276" w:lineRule="auto"/>
        <w:rPr>
          <w:rFonts w:ascii="Arial" w:eastAsia="Times New Roman" w:hAnsi="Arial" w:cs="Arial"/>
          <w:bCs/>
          <w:u w:val="single"/>
        </w:rPr>
      </w:pPr>
      <w:r w:rsidRPr="0030028D">
        <w:rPr>
          <w:rFonts w:ascii="Arial" w:eastAsia="Times New Roman" w:hAnsi="Arial" w:cs="Arial"/>
          <w:bCs/>
          <w:u w:val="single"/>
        </w:rPr>
        <w:t>“Moving Beyond Diversity to Equity” Trainings</w:t>
      </w:r>
    </w:p>
    <w:p w14:paraId="173EF888" w14:textId="77777777" w:rsidR="00AC4DE9" w:rsidRPr="0030028D" w:rsidRDefault="00AC4DE9" w:rsidP="00AC4DE9">
      <w:pPr>
        <w:pStyle w:val="ListParagraph"/>
        <w:numPr>
          <w:ilvl w:val="0"/>
          <w:numId w:val="7"/>
        </w:numPr>
        <w:shd w:val="clear" w:color="auto" w:fill="FFFFFF"/>
        <w:spacing w:line="276" w:lineRule="auto"/>
        <w:rPr>
          <w:rFonts w:ascii="Arial" w:eastAsia="Times New Roman" w:hAnsi="Arial" w:cs="Arial"/>
          <w:bCs/>
          <w:u w:val="single"/>
        </w:rPr>
      </w:pPr>
      <w:r w:rsidRPr="0030028D">
        <w:rPr>
          <w:rFonts w:ascii="Arial" w:eastAsia="Times New Roman" w:hAnsi="Arial" w:cs="Arial"/>
          <w:bCs/>
          <w:u w:val="single"/>
        </w:rPr>
        <w:t>Cultural Competency Trainings</w:t>
      </w:r>
    </w:p>
    <w:p w14:paraId="65D1253D" w14:textId="77777777" w:rsidR="00AC4DE9" w:rsidRPr="0030028D" w:rsidRDefault="00AC4DE9" w:rsidP="00AC4DE9">
      <w:pPr>
        <w:shd w:val="clear" w:color="auto" w:fill="FFFFFF"/>
        <w:spacing w:after="0" w:line="276" w:lineRule="auto"/>
        <w:rPr>
          <w:rFonts w:ascii="Arial" w:eastAsia="Times New Roman" w:hAnsi="Arial" w:cs="Arial"/>
        </w:rPr>
      </w:pPr>
    </w:p>
    <w:p w14:paraId="238E78F7" w14:textId="77777777" w:rsidR="00AC4DE9" w:rsidRPr="0030028D" w:rsidRDefault="00AC4DE9" w:rsidP="00AC4DE9">
      <w:pPr>
        <w:shd w:val="clear" w:color="auto" w:fill="FFFFFF"/>
        <w:spacing w:after="0" w:line="276" w:lineRule="auto"/>
        <w:rPr>
          <w:rFonts w:ascii="Arial" w:eastAsia="Times New Roman" w:hAnsi="Arial" w:cs="Arial"/>
          <w:b/>
          <w:bCs/>
        </w:rPr>
      </w:pPr>
      <w:r w:rsidRPr="0030028D">
        <w:rPr>
          <w:rFonts w:ascii="Arial" w:eastAsia="Times New Roman" w:hAnsi="Arial" w:cs="Arial"/>
          <w:b/>
          <w:bCs/>
        </w:rPr>
        <w:t>ONI Staff Consulting for other Bureaus</w:t>
      </w:r>
    </w:p>
    <w:p w14:paraId="2BC37379" w14:textId="77777777" w:rsidR="00AC4DE9" w:rsidRPr="0030028D" w:rsidRDefault="00AC4DE9" w:rsidP="00AC4DE9">
      <w:pPr>
        <w:pStyle w:val="ListParagraph"/>
        <w:numPr>
          <w:ilvl w:val="0"/>
          <w:numId w:val="8"/>
        </w:numPr>
        <w:shd w:val="clear" w:color="auto" w:fill="FFFFFF"/>
        <w:spacing w:line="276" w:lineRule="auto"/>
        <w:rPr>
          <w:rFonts w:ascii="Arial" w:eastAsia="Times New Roman" w:hAnsi="Arial" w:cs="Arial"/>
        </w:rPr>
      </w:pPr>
      <w:r w:rsidRPr="0030028D">
        <w:rPr>
          <w:rFonts w:ascii="Arial" w:eastAsia="Times New Roman" w:hAnsi="Arial" w:cs="Arial"/>
          <w:bCs/>
          <w:u w:val="single"/>
        </w:rPr>
        <w:t>Government Best Practices Program Coordinator</w:t>
      </w:r>
      <w:r w:rsidRPr="0030028D">
        <w:rPr>
          <w:rFonts w:ascii="Arial" w:eastAsia="Times New Roman" w:hAnsi="Arial" w:cs="Arial"/>
        </w:rPr>
        <w:t>: Staff position to consult with other bureaus to develop community engagement policies and programs.</w:t>
      </w:r>
    </w:p>
    <w:p w14:paraId="0431B756" w14:textId="77777777" w:rsidR="00AC4DE9" w:rsidRPr="0030028D" w:rsidRDefault="00AC4DE9" w:rsidP="00AC4DE9">
      <w:pPr>
        <w:pStyle w:val="ListParagraph"/>
        <w:numPr>
          <w:ilvl w:val="0"/>
          <w:numId w:val="8"/>
        </w:numPr>
        <w:shd w:val="clear" w:color="auto" w:fill="FFFFFF"/>
        <w:spacing w:line="276" w:lineRule="auto"/>
        <w:rPr>
          <w:rFonts w:ascii="Arial" w:eastAsia="Times New Roman" w:hAnsi="Arial" w:cs="Arial"/>
        </w:rPr>
      </w:pPr>
      <w:r w:rsidRPr="0030028D">
        <w:rPr>
          <w:rFonts w:ascii="Arial" w:eastAsia="Times New Roman" w:hAnsi="Arial" w:cs="Arial"/>
          <w:bCs/>
          <w:u w:val="single"/>
        </w:rPr>
        <w:t>CNIC Support</w:t>
      </w:r>
      <w:r w:rsidRPr="0030028D">
        <w:rPr>
          <w:rFonts w:ascii="Arial" w:eastAsia="Times New Roman" w:hAnsi="Arial" w:cs="Arial"/>
          <w:bCs/>
        </w:rPr>
        <w:t xml:space="preserve">: Staff provided guidance in engaging all Portlanders. </w:t>
      </w:r>
    </w:p>
    <w:p w14:paraId="02531192" w14:textId="77777777" w:rsidR="00AC4DE9" w:rsidRPr="0030028D" w:rsidRDefault="00AC4DE9" w:rsidP="00AC4DE9">
      <w:pPr>
        <w:pStyle w:val="ListParagraph"/>
        <w:numPr>
          <w:ilvl w:val="0"/>
          <w:numId w:val="8"/>
        </w:numPr>
        <w:shd w:val="clear" w:color="auto" w:fill="FFFFFF"/>
        <w:spacing w:line="276" w:lineRule="auto"/>
        <w:rPr>
          <w:rFonts w:ascii="Arial" w:eastAsia="Times New Roman" w:hAnsi="Arial" w:cs="Arial"/>
        </w:rPr>
      </w:pPr>
      <w:r w:rsidRPr="0030028D">
        <w:rPr>
          <w:rFonts w:ascii="Arial" w:eastAsia="Times New Roman" w:hAnsi="Arial" w:cs="Arial"/>
          <w:bCs/>
          <w:u w:val="single"/>
        </w:rPr>
        <w:t>City of Portland Equity Plan Toolkit</w:t>
      </w:r>
    </w:p>
    <w:p w14:paraId="47D5D1C6" w14:textId="77777777" w:rsidR="00AC4DE9" w:rsidRDefault="00AC4DE9" w:rsidP="00AC4DE9">
      <w:pPr>
        <w:shd w:val="clear" w:color="auto" w:fill="FFFFFF"/>
        <w:spacing w:after="0" w:line="276" w:lineRule="auto"/>
        <w:rPr>
          <w:rFonts w:ascii="Arial" w:eastAsia="Times New Roman" w:hAnsi="Arial" w:cs="Arial"/>
          <w:b/>
          <w:bCs/>
        </w:rPr>
      </w:pPr>
    </w:p>
    <w:p w14:paraId="70DD7A90" w14:textId="77777777" w:rsidR="00AC4DE9" w:rsidRPr="0030028D" w:rsidRDefault="00AC4DE9" w:rsidP="00AC4DE9">
      <w:pPr>
        <w:shd w:val="clear" w:color="auto" w:fill="FFFFFF"/>
        <w:spacing w:after="0" w:line="276" w:lineRule="auto"/>
        <w:rPr>
          <w:rFonts w:ascii="Arial" w:eastAsia="Times New Roman" w:hAnsi="Arial" w:cs="Arial"/>
          <w:b/>
          <w:bCs/>
        </w:rPr>
      </w:pPr>
      <w:r w:rsidRPr="0030028D">
        <w:rPr>
          <w:rFonts w:ascii="Arial" w:eastAsia="Times New Roman" w:hAnsi="Arial" w:cs="Arial"/>
          <w:b/>
          <w:bCs/>
        </w:rPr>
        <w:t>Cultural Competency</w:t>
      </w:r>
    </w:p>
    <w:p w14:paraId="7BB3CACA" w14:textId="77777777" w:rsidR="00AC4DE9" w:rsidRPr="0030028D" w:rsidRDefault="00AC4DE9" w:rsidP="00AC4DE9">
      <w:pPr>
        <w:pStyle w:val="ListParagraph"/>
        <w:numPr>
          <w:ilvl w:val="0"/>
          <w:numId w:val="9"/>
        </w:numPr>
        <w:shd w:val="clear" w:color="auto" w:fill="FFFFFF"/>
        <w:spacing w:line="276" w:lineRule="auto"/>
        <w:rPr>
          <w:rFonts w:ascii="Arial" w:eastAsia="Times New Roman" w:hAnsi="Arial" w:cs="Arial"/>
          <w:bCs/>
          <w:u w:val="single"/>
        </w:rPr>
      </w:pPr>
      <w:r w:rsidRPr="0030028D">
        <w:rPr>
          <w:rFonts w:ascii="Arial" w:eastAsia="Times New Roman" w:hAnsi="Arial" w:cs="Arial"/>
          <w:bCs/>
          <w:u w:val="single"/>
        </w:rPr>
        <w:t>Community Engagement Liaisons (CELS)</w:t>
      </w:r>
      <w:r w:rsidRPr="0030028D">
        <w:rPr>
          <w:rFonts w:ascii="Arial" w:eastAsia="Times New Roman" w:hAnsi="Arial" w:cs="Arial"/>
          <w:bCs/>
        </w:rPr>
        <w:t>: ONI recruited DCL Leadership Academy graduates to consult bureaus on engaging cultural and ethnic minorities in Portland.</w:t>
      </w:r>
      <w:r w:rsidRPr="0030028D">
        <w:rPr>
          <w:rStyle w:val="FootnoteReference"/>
          <w:rFonts w:ascii="Arial" w:eastAsia="Times New Roman" w:hAnsi="Arial" w:cs="Arial"/>
          <w:bCs/>
        </w:rPr>
        <w:footnoteReference w:id="3"/>
      </w:r>
      <w:r w:rsidRPr="0030028D">
        <w:rPr>
          <w:rFonts w:ascii="Arial" w:eastAsia="Times New Roman" w:hAnsi="Arial" w:cs="Arial"/>
          <w:bCs/>
        </w:rPr>
        <w:t xml:space="preserve"> </w:t>
      </w:r>
    </w:p>
    <w:p w14:paraId="3B77978D" w14:textId="77777777" w:rsidR="00AC4DE9" w:rsidRPr="005C5EC6" w:rsidRDefault="00AC4DE9" w:rsidP="00AC4DE9">
      <w:pPr>
        <w:pStyle w:val="ListParagraph"/>
        <w:numPr>
          <w:ilvl w:val="0"/>
          <w:numId w:val="9"/>
        </w:numPr>
        <w:shd w:val="clear" w:color="auto" w:fill="FFFFFF"/>
        <w:spacing w:line="276" w:lineRule="auto"/>
        <w:rPr>
          <w:rFonts w:ascii="Arial" w:eastAsia="Times New Roman" w:hAnsi="Arial" w:cs="Arial"/>
        </w:rPr>
      </w:pPr>
      <w:r w:rsidRPr="0030028D">
        <w:rPr>
          <w:rFonts w:ascii="Arial" w:eastAsia="Times New Roman" w:hAnsi="Arial" w:cs="Arial"/>
          <w:bCs/>
          <w:u w:val="single"/>
        </w:rPr>
        <w:t>New Portlander Program &amp; Equity in Practice</w:t>
      </w:r>
    </w:p>
    <w:p w14:paraId="75FDD2E9" w14:textId="77777777" w:rsidR="00AC4DE9" w:rsidRPr="005C5EC6" w:rsidRDefault="00AC4DE9" w:rsidP="00AC4DE9">
      <w:pPr>
        <w:pStyle w:val="ListParagraph"/>
        <w:numPr>
          <w:ilvl w:val="0"/>
          <w:numId w:val="9"/>
        </w:numPr>
        <w:shd w:val="clear" w:color="auto" w:fill="FFFFFF"/>
        <w:spacing w:line="276" w:lineRule="auto"/>
        <w:rPr>
          <w:rFonts w:ascii="Arial" w:eastAsia="Times New Roman" w:hAnsi="Arial" w:cs="Arial"/>
        </w:rPr>
      </w:pPr>
      <w:r w:rsidRPr="005C5EC6">
        <w:rPr>
          <w:rFonts w:ascii="Arial" w:eastAsia="Times New Roman" w:hAnsi="Arial" w:cs="Arial"/>
          <w:u w:val="single"/>
        </w:rPr>
        <w:t>DCL Community Input Events:</w:t>
      </w:r>
      <w:r w:rsidRPr="005C5EC6">
        <w:rPr>
          <w:rFonts w:ascii="Arial" w:eastAsia="Times New Roman" w:hAnsi="Arial" w:cs="Arial"/>
          <w:b/>
          <w:bCs/>
        </w:rPr>
        <w:t xml:space="preserve"> </w:t>
      </w:r>
      <w:r w:rsidRPr="005C5EC6">
        <w:rPr>
          <w:rFonts w:ascii="Arial" w:eastAsia="Times New Roman" w:hAnsi="Arial" w:cs="Arial"/>
        </w:rPr>
        <w:t xml:space="preserve">DCLs and City bureaus hosted culturally appropriate events to gather diverse perspectives on projects and budget processes.  </w:t>
      </w:r>
    </w:p>
    <w:p w14:paraId="25913AEB" w14:textId="77777777" w:rsidR="00AC4DE9" w:rsidRPr="0030028D" w:rsidRDefault="00AC4DE9" w:rsidP="00AC4DE9">
      <w:pPr>
        <w:shd w:val="clear" w:color="auto" w:fill="FFFFFF"/>
        <w:spacing w:after="0" w:line="276" w:lineRule="auto"/>
        <w:rPr>
          <w:rFonts w:ascii="Arial" w:eastAsia="Times New Roman" w:hAnsi="Arial" w:cs="Arial"/>
        </w:rPr>
      </w:pPr>
    </w:p>
    <w:p w14:paraId="4F8E1007" w14:textId="77777777" w:rsidR="00AC4DE9" w:rsidRPr="00C61A74" w:rsidRDefault="00AC4DE9" w:rsidP="00AC4DE9">
      <w:pPr>
        <w:shd w:val="clear" w:color="auto" w:fill="FFFFFF"/>
        <w:spacing w:after="0" w:line="276" w:lineRule="auto"/>
        <w:rPr>
          <w:rFonts w:ascii="Arial" w:eastAsia="Times New Roman" w:hAnsi="Arial" w:cs="Arial"/>
          <w:bCs/>
          <w:u w:val="single"/>
        </w:rPr>
      </w:pPr>
      <w:r w:rsidRPr="00C61A74">
        <w:rPr>
          <w:rFonts w:ascii="Arial" w:eastAsia="Times New Roman" w:hAnsi="Arial" w:cs="Arial"/>
          <w:b/>
        </w:rPr>
        <w:t>Public Involvement Advisory Council (PIAC)</w:t>
      </w:r>
      <w:r>
        <w:rPr>
          <w:rFonts w:ascii="Arial" w:eastAsia="Times New Roman" w:hAnsi="Arial" w:cs="Arial"/>
          <w:b/>
        </w:rPr>
        <w:t xml:space="preserve"> (2008)</w:t>
      </w:r>
      <w:r w:rsidRPr="00C61A74">
        <w:rPr>
          <w:rFonts w:ascii="Arial" w:eastAsia="Times New Roman" w:hAnsi="Arial" w:cs="Arial"/>
          <w:b/>
        </w:rPr>
        <w:t>:</w:t>
      </w:r>
      <w:r w:rsidRPr="00C61A74">
        <w:rPr>
          <w:rFonts w:ascii="Arial" w:eastAsia="Times New Roman" w:hAnsi="Arial" w:cs="Arial"/>
          <w:bCs/>
        </w:rPr>
        <w:t xml:space="preserve"> PIAC convened City staff and a diverse group of community members to devise strategies for improving public involvement and impact. </w:t>
      </w:r>
    </w:p>
    <w:p w14:paraId="1809C166" w14:textId="77777777" w:rsidR="00AC4DE9" w:rsidRPr="00C61A74" w:rsidRDefault="00AC4DE9" w:rsidP="00AC4DE9">
      <w:pPr>
        <w:pStyle w:val="ListParagraph"/>
        <w:numPr>
          <w:ilvl w:val="0"/>
          <w:numId w:val="10"/>
        </w:numPr>
        <w:shd w:val="clear" w:color="auto" w:fill="FFFFFF"/>
        <w:spacing w:line="276" w:lineRule="auto"/>
        <w:rPr>
          <w:rFonts w:ascii="Arial" w:eastAsia="Times New Roman" w:hAnsi="Arial" w:cs="Arial"/>
          <w:u w:val="single"/>
        </w:rPr>
      </w:pPr>
      <w:r w:rsidRPr="00C61A74">
        <w:rPr>
          <w:rFonts w:ascii="Arial" w:eastAsia="Times New Roman" w:hAnsi="Arial" w:cs="Arial"/>
          <w:u w:val="single"/>
        </w:rPr>
        <w:t>Portland Comprehensive Plan Update—Community Engagement Chapter 2 (2012-2014):</w:t>
      </w:r>
      <w:r>
        <w:rPr>
          <w:rFonts w:ascii="Arial" w:eastAsia="Times New Roman" w:hAnsi="Arial" w:cs="Arial"/>
        </w:rPr>
        <w:t xml:space="preserve"> </w:t>
      </w:r>
      <w:r>
        <w:rPr>
          <w:rFonts w:ascii="Arial" w:eastAsia="Times New Roman" w:hAnsi="Arial" w:cs="Arial"/>
          <w:bCs/>
        </w:rPr>
        <w:t>The first time</w:t>
      </w:r>
      <w:r w:rsidRPr="00C61A74">
        <w:rPr>
          <w:rFonts w:ascii="Arial" w:eastAsia="Times New Roman" w:hAnsi="Arial" w:cs="Arial"/>
          <w:bCs/>
        </w:rPr>
        <w:t xml:space="preserve"> PIAC members and ONI staff implemented the City’s public involvement principles and Framework for Equity to develop binding policies for all future land use planning activities.</w:t>
      </w:r>
    </w:p>
    <w:p w14:paraId="494D2C43" w14:textId="77777777" w:rsidR="00AC4DE9" w:rsidRPr="0030028D" w:rsidRDefault="00AC4DE9" w:rsidP="00AC4DE9">
      <w:pPr>
        <w:shd w:val="clear" w:color="auto" w:fill="FFFFFF"/>
        <w:spacing w:after="0" w:line="276" w:lineRule="auto"/>
        <w:rPr>
          <w:rFonts w:ascii="Arial" w:eastAsia="Times New Roman" w:hAnsi="Arial" w:cs="Arial"/>
        </w:rPr>
      </w:pPr>
    </w:p>
    <w:p w14:paraId="30A7E7BF" w14:textId="77777777" w:rsidR="00AC4DE9" w:rsidRPr="00C61A74" w:rsidRDefault="00AC4DE9" w:rsidP="00AC4DE9">
      <w:pPr>
        <w:shd w:val="clear" w:color="auto" w:fill="FFFFFF"/>
        <w:spacing w:after="0" w:line="276" w:lineRule="auto"/>
        <w:rPr>
          <w:rFonts w:ascii="Arial" w:eastAsia="Times New Roman" w:hAnsi="Arial" w:cs="Arial"/>
          <w:bCs/>
        </w:rPr>
      </w:pPr>
      <w:r w:rsidRPr="0030028D">
        <w:rPr>
          <w:rFonts w:ascii="Arial" w:eastAsia="Times New Roman" w:hAnsi="Arial" w:cs="Arial"/>
          <w:b/>
          <w:bCs/>
        </w:rPr>
        <w:t>Equity Workgroup (2010</w:t>
      </w:r>
      <w:r>
        <w:rPr>
          <w:rFonts w:ascii="Arial" w:eastAsia="Times New Roman" w:hAnsi="Arial" w:cs="Arial"/>
          <w:b/>
          <w:bCs/>
        </w:rPr>
        <w:t>-</w:t>
      </w:r>
      <w:r w:rsidRPr="0030028D">
        <w:rPr>
          <w:rFonts w:ascii="Arial" w:eastAsia="Times New Roman" w:hAnsi="Arial" w:cs="Arial"/>
          <w:b/>
          <w:bCs/>
        </w:rPr>
        <w:t>2012):</w:t>
      </w:r>
      <w:r w:rsidRPr="0030028D">
        <w:rPr>
          <w:rFonts w:ascii="Arial" w:eastAsia="Times New Roman" w:hAnsi="Arial" w:cs="Arial"/>
          <w:bCs/>
        </w:rPr>
        <w:t xml:space="preserve"> The ONI director chaired a workgroup that developed the Framework for Equity, which greatly informed the Portland Plan, a city-wide strategic planning effort. </w:t>
      </w:r>
    </w:p>
    <w:p w14:paraId="34726952" w14:textId="77777777" w:rsidR="00AC4DE9" w:rsidRPr="0030028D" w:rsidRDefault="00AC4DE9" w:rsidP="00AC4DE9">
      <w:pPr>
        <w:shd w:val="clear" w:color="auto" w:fill="FFFFFF"/>
        <w:spacing w:after="0" w:line="276" w:lineRule="auto"/>
        <w:rPr>
          <w:rFonts w:ascii="Arial" w:eastAsia="Times New Roman" w:hAnsi="Arial" w:cs="Arial"/>
        </w:rPr>
      </w:pPr>
    </w:p>
    <w:p w14:paraId="243F4DF3" w14:textId="77777777" w:rsidR="00AC4DE9" w:rsidRPr="0030028D" w:rsidRDefault="00AC4DE9" w:rsidP="00AC4DE9">
      <w:pPr>
        <w:shd w:val="clear" w:color="auto" w:fill="FFFFFF"/>
        <w:spacing w:after="0" w:line="276" w:lineRule="auto"/>
        <w:rPr>
          <w:rFonts w:ascii="Arial" w:eastAsia="Times New Roman" w:hAnsi="Arial" w:cs="Arial"/>
        </w:rPr>
      </w:pPr>
      <w:r w:rsidRPr="0030028D">
        <w:rPr>
          <w:rFonts w:ascii="Arial" w:eastAsia="Times New Roman" w:hAnsi="Arial" w:cs="Arial"/>
          <w:b/>
          <w:bCs/>
        </w:rPr>
        <w:t>Race and Social Justice Initiative (2010)</w:t>
      </w:r>
      <w:r w:rsidRPr="0030028D">
        <w:rPr>
          <w:rFonts w:ascii="Arial" w:eastAsia="Times New Roman" w:hAnsi="Arial" w:cs="Arial"/>
        </w:rPr>
        <w:t>: Inspired by Seattle’s Race and Social Justice Initiative, ONI staff brought speakers from the project to Portland and organized a community trip to Seattle. This contributed to the creation of the City of Portland Office of Equity</w:t>
      </w:r>
      <w:r>
        <w:rPr>
          <w:rFonts w:ascii="Arial" w:eastAsia="Times New Roman" w:hAnsi="Arial" w:cs="Arial"/>
        </w:rPr>
        <w:t xml:space="preserve">, which works towards equity within bureaus.  </w:t>
      </w:r>
    </w:p>
    <w:p w14:paraId="2B9E30FB" w14:textId="77777777" w:rsidR="00AC4DE9" w:rsidRPr="0030028D" w:rsidRDefault="00AC4DE9" w:rsidP="00AC4DE9">
      <w:pPr>
        <w:shd w:val="clear" w:color="auto" w:fill="FFFFFF"/>
        <w:spacing w:after="0" w:line="276" w:lineRule="auto"/>
        <w:rPr>
          <w:rFonts w:ascii="Arial" w:eastAsia="Times New Roman" w:hAnsi="Arial" w:cs="Arial"/>
          <w:u w:val="single"/>
        </w:rPr>
      </w:pPr>
    </w:p>
    <w:p w14:paraId="3CA4DFD2" w14:textId="77777777" w:rsidR="00AC4DE9" w:rsidRDefault="00AC4DE9"/>
    <w:sectPr w:rsidR="00AC4DE9" w:rsidSect="003667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25CC" w14:textId="77777777" w:rsidR="007860EF" w:rsidRDefault="007860EF" w:rsidP="00AC4DE9">
      <w:pPr>
        <w:spacing w:after="0" w:line="240" w:lineRule="auto"/>
      </w:pPr>
      <w:r>
        <w:separator/>
      </w:r>
    </w:p>
  </w:endnote>
  <w:endnote w:type="continuationSeparator" w:id="0">
    <w:p w14:paraId="2C4E1B89" w14:textId="77777777" w:rsidR="007860EF" w:rsidRDefault="007860EF" w:rsidP="00AC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E872" w14:textId="77777777" w:rsidR="007860EF" w:rsidRDefault="007860EF" w:rsidP="00AC4DE9">
      <w:pPr>
        <w:spacing w:after="0" w:line="240" w:lineRule="auto"/>
      </w:pPr>
      <w:r>
        <w:separator/>
      </w:r>
    </w:p>
  </w:footnote>
  <w:footnote w:type="continuationSeparator" w:id="0">
    <w:p w14:paraId="1EAB8A7A" w14:textId="77777777" w:rsidR="007860EF" w:rsidRDefault="007860EF" w:rsidP="00AC4DE9">
      <w:pPr>
        <w:spacing w:after="0" w:line="240" w:lineRule="auto"/>
      </w:pPr>
      <w:r>
        <w:continuationSeparator/>
      </w:r>
    </w:p>
  </w:footnote>
  <w:footnote w:id="1">
    <w:p w14:paraId="39B0A4D4" w14:textId="77777777" w:rsidR="00AC4DE9" w:rsidRPr="000D428F" w:rsidRDefault="00AC4DE9" w:rsidP="00AC4DE9">
      <w:pPr>
        <w:shd w:val="clear" w:color="auto" w:fill="FFFFFF"/>
        <w:spacing w:line="240" w:lineRule="auto"/>
        <w:rPr>
          <w:rFonts w:ascii="Arial" w:eastAsia="Times New Roman" w:hAnsi="Arial" w:cs="Arial"/>
          <w:color w:val="222222"/>
          <w:sz w:val="18"/>
          <w:szCs w:val="18"/>
        </w:rPr>
      </w:pPr>
      <w:r w:rsidRPr="007A7D18">
        <w:rPr>
          <w:rStyle w:val="FootnoteReference"/>
        </w:rPr>
        <w:footnoteRef/>
      </w:r>
      <w:r w:rsidRPr="000D428F">
        <w:rPr>
          <w:sz w:val="18"/>
          <w:szCs w:val="18"/>
        </w:rPr>
        <w:t xml:space="preserve"> </w:t>
      </w:r>
      <w:r w:rsidRPr="007A7D18">
        <w:rPr>
          <w:rFonts w:ascii="Arial" w:eastAsia="Times New Roman" w:hAnsi="Arial" w:cs="Arial"/>
          <w:color w:val="222222"/>
        </w:rPr>
        <w:t xml:space="preserve">In 2015, Harvard’s Ash Center for Democratic Governance and Innovation and the Kennedy School of Government </w:t>
      </w:r>
      <w:hyperlink r:id="rId1" w:history="1">
        <w:r w:rsidRPr="007A7D18">
          <w:rPr>
            <w:rStyle w:val="Hyperlink"/>
            <w:rFonts w:ascii="Arial" w:eastAsia="Times New Roman" w:hAnsi="Arial" w:cs="Arial"/>
          </w:rPr>
          <w:t>placed the DCL Program in the top ten programs</w:t>
        </w:r>
      </w:hyperlink>
      <w:r w:rsidRPr="007A7D18">
        <w:rPr>
          <w:rFonts w:ascii="Arial" w:eastAsia="Times New Roman" w:hAnsi="Arial" w:cs="Arial"/>
          <w:color w:val="222222"/>
        </w:rPr>
        <w:t xml:space="preserve"> for the Innovations in Public Engagement Award.</w:t>
      </w:r>
    </w:p>
    <w:p w14:paraId="48B022D2" w14:textId="77777777" w:rsidR="00AC4DE9" w:rsidRDefault="00AC4DE9" w:rsidP="00AC4DE9">
      <w:pPr>
        <w:pStyle w:val="FootnoteText"/>
      </w:pPr>
    </w:p>
  </w:footnote>
  <w:footnote w:id="2">
    <w:p w14:paraId="2834A8E8" w14:textId="77777777" w:rsidR="00AC4DE9" w:rsidRPr="002C2C9B" w:rsidRDefault="00AC4DE9" w:rsidP="00AC4DE9">
      <w:pPr>
        <w:shd w:val="clear" w:color="auto" w:fill="FFFFFF"/>
        <w:spacing w:line="240" w:lineRule="auto"/>
        <w:rPr>
          <w:rFonts w:ascii="Arial" w:eastAsia="Times New Roman" w:hAnsi="Arial" w:cs="Arial"/>
          <w:color w:val="222222"/>
        </w:rPr>
      </w:pPr>
      <w:r w:rsidRPr="007A7D18">
        <w:rPr>
          <w:rStyle w:val="FootnoteReference"/>
        </w:rPr>
        <w:footnoteRef/>
      </w:r>
      <w:r w:rsidRPr="002C2C9B">
        <w:rPr>
          <w:sz w:val="18"/>
          <w:szCs w:val="18"/>
        </w:rPr>
        <w:t xml:space="preserve"> </w:t>
      </w:r>
      <w:r w:rsidRPr="007A7D18">
        <w:rPr>
          <w:rFonts w:ascii="Arial" w:eastAsia="Times New Roman" w:hAnsi="Arial" w:cs="Arial"/>
          <w:color w:val="222222"/>
        </w:rPr>
        <w:t>The New York Times and International Herald Tribune featured the project in 2008.</w:t>
      </w:r>
      <w:r w:rsidRPr="002C2C9B">
        <w:rPr>
          <w:rFonts w:ascii="Arial" w:eastAsia="Times New Roman" w:hAnsi="Arial" w:cs="Arial"/>
          <w:color w:val="222222"/>
          <w:sz w:val="18"/>
          <w:szCs w:val="18"/>
        </w:rPr>
        <w:t xml:space="preserve"> </w:t>
      </w:r>
    </w:p>
    <w:p w14:paraId="0740A53A" w14:textId="77777777" w:rsidR="00AC4DE9" w:rsidRDefault="00AC4DE9" w:rsidP="00AC4DE9">
      <w:pPr>
        <w:pStyle w:val="FootnoteText"/>
      </w:pPr>
    </w:p>
  </w:footnote>
  <w:footnote w:id="3">
    <w:p w14:paraId="560F467C" w14:textId="77777777" w:rsidR="00AC4DE9" w:rsidRPr="00285796" w:rsidRDefault="00AC4DE9" w:rsidP="00AC4DE9">
      <w:pPr>
        <w:shd w:val="clear" w:color="auto" w:fill="FFFFFF"/>
        <w:spacing w:line="240" w:lineRule="auto"/>
        <w:rPr>
          <w:rFonts w:ascii="Arial" w:eastAsia="Times New Roman" w:hAnsi="Arial" w:cs="Arial"/>
          <w:color w:val="222222"/>
          <w:sz w:val="18"/>
          <w:szCs w:val="18"/>
        </w:rPr>
      </w:pPr>
      <w:r w:rsidRPr="007A7D18">
        <w:rPr>
          <w:rStyle w:val="FootnoteReference"/>
        </w:rPr>
        <w:footnoteRef/>
      </w:r>
      <w:r w:rsidRPr="007A7D18">
        <w:t xml:space="preserve"> </w:t>
      </w:r>
      <w:r w:rsidRPr="007A7D18">
        <w:rPr>
          <w:rFonts w:ascii="Arial" w:eastAsia="Times New Roman" w:hAnsi="Arial" w:cs="Arial"/>
          <w:color w:val="222222"/>
        </w:rPr>
        <w:t xml:space="preserve">In 2015, the Harvard Ash Center recognized the CELS Program as </w:t>
      </w:r>
      <w:hyperlink r:id="rId2" w:history="1">
        <w:r w:rsidRPr="007A7D18">
          <w:rPr>
            <w:rStyle w:val="Hyperlink"/>
            <w:rFonts w:ascii="Arial" w:eastAsia="Times New Roman" w:hAnsi="Arial" w:cs="Arial"/>
          </w:rPr>
          <w:t>one of 124 innovative government programs</w:t>
        </w:r>
      </w:hyperlink>
      <w:r w:rsidRPr="007A7D18">
        <w:rPr>
          <w:rFonts w:ascii="Arial" w:eastAsia="Times New Roman" w:hAnsi="Arial" w:cs="Arial"/>
          <w:color w:val="222222"/>
        </w:rPr>
        <w:t>.</w:t>
      </w:r>
    </w:p>
    <w:p w14:paraId="230FE787" w14:textId="77777777" w:rsidR="00AC4DE9" w:rsidRDefault="00AC4DE9" w:rsidP="00AC4D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699"/>
    <w:multiLevelType w:val="hybridMultilevel"/>
    <w:tmpl w:val="0B7E1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67C49"/>
    <w:multiLevelType w:val="multilevel"/>
    <w:tmpl w:val="B67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14400"/>
    <w:multiLevelType w:val="hybridMultilevel"/>
    <w:tmpl w:val="DD62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592D"/>
    <w:multiLevelType w:val="hybridMultilevel"/>
    <w:tmpl w:val="93E2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23A25"/>
    <w:multiLevelType w:val="hybridMultilevel"/>
    <w:tmpl w:val="CD8C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71AA6"/>
    <w:multiLevelType w:val="hybridMultilevel"/>
    <w:tmpl w:val="FBE4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6299A"/>
    <w:multiLevelType w:val="hybridMultilevel"/>
    <w:tmpl w:val="8B2E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BAC"/>
    <w:multiLevelType w:val="hybridMultilevel"/>
    <w:tmpl w:val="D0EA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56824"/>
    <w:multiLevelType w:val="hybridMultilevel"/>
    <w:tmpl w:val="E47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F0382"/>
    <w:multiLevelType w:val="hybridMultilevel"/>
    <w:tmpl w:val="896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40843"/>
    <w:multiLevelType w:val="hybridMultilevel"/>
    <w:tmpl w:val="5218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8"/>
  </w:num>
  <w:num w:numId="6">
    <w:abstractNumId w:val="6"/>
  </w:num>
  <w:num w:numId="7">
    <w:abstractNumId w:val="0"/>
  </w:num>
  <w:num w:numId="8">
    <w:abstractNumId w:val="1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AC9"/>
    <w:rsid w:val="00027D01"/>
    <w:rsid w:val="0007395E"/>
    <w:rsid w:val="000A4466"/>
    <w:rsid w:val="00100CD0"/>
    <w:rsid w:val="00102B18"/>
    <w:rsid w:val="0018041A"/>
    <w:rsid w:val="00227E48"/>
    <w:rsid w:val="002337B8"/>
    <w:rsid w:val="002669DF"/>
    <w:rsid w:val="002E3337"/>
    <w:rsid w:val="002F26A3"/>
    <w:rsid w:val="002F3581"/>
    <w:rsid w:val="002F7744"/>
    <w:rsid w:val="00364D5A"/>
    <w:rsid w:val="00366778"/>
    <w:rsid w:val="003A5830"/>
    <w:rsid w:val="003E3360"/>
    <w:rsid w:val="003E3437"/>
    <w:rsid w:val="0042559E"/>
    <w:rsid w:val="004454A0"/>
    <w:rsid w:val="004656F9"/>
    <w:rsid w:val="00482405"/>
    <w:rsid w:val="004865E9"/>
    <w:rsid w:val="004A4985"/>
    <w:rsid w:val="004C4B3D"/>
    <w:rsid w:val="004F155B"/>
    <w:rsid w:val="00524F51"/>
    <w:rsid w:val="00525BB4"/>
    <w:rsid w:val="005E170E"/>
    <w:rsid w:val="00624E7E"/>
    <w:rsid w:val="007444FD"/>
    <w:rsid w:val="00747E6C"/>
    <w:rsid w:val="0076588E"/>
    <w:rsid w:val="007749F7"/>
    <w:rsid w:val="007860EF"/>
    <w:rsid w:val="007B7C64"/>
    <w:rsid w:val="007D4104"/>
    <w:rsid w:val="00811D8E"/>
    <w:rsid w:val="00822393"/>
    <w:rsid w:val="00823846"/>
    <w:rsid w:val="008279B6"/>
    <w:rsid w:val="00873F93"/>
    <w:rsid w:val="0088055F"/>
    <w:rsid w:val="00887EB0"/>
    <w:rsid w:val="008A4DF4"/>
    <w:rsid w:val="008D4F27"/>
    <w:rsid w:val="00930181"/>
    <w:rsid w:val="00934188"/>
    <w:rsid w:val="00A812F1"/>
    <w:rsid w:val="00A916D6"/>
    <w:rsid w:val="00AA552B"/>
    <w:rsid w:val="00AC4DE9"/>
    <w:rsid w:val="00AC704A"/>
    <w:rsid w:val="00AF17FE"/>
    <w:rsid w:val="00B57CC6"/>
    <w:rsid w:val="00C11632"/>
    <w:rsid w:val="00C30446"/>
    <w:rsid w:val="00C96B7E"/>
    <w:rsid w:val="00CC427F"/>
    <w:rsid w:val="00D04304"/>
    <w:rsid w:val="00D701B9"/>
    <w:rsid w:val="00D86FF3"/>
    <w:rsid w:val="00DB3A58"/>
    <w:rsid w:val="00E54900"/>
    <w:rsid w:val="00E63EA2"/>
    <w:rsid w:val="00E965E7"/>
    <w:rsid w:val="00EB2AC9"/>
    <w:rsid w:val="00ED2758"/>
    <w:rsid w:val="00F1047B"/>
    <w:rsid w:val="00F21101"/>
    <w:rsid w:val="00FB3C88"/>
    <w:rsid w:val="00FF61C2"/>
    <w:rsid w:val="345BE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DA0E"/>
  <w15:docId w15:val="{135F7BB8-3B60-494C-85A8-7B982413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2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2AC9"/>
  </w:style>
  <w:style w:type="character" w:customStyle="1" w:styleId="eop">
    <w:name w:val="eop"/>
    <w:basedOn w:val="DefaultParagraphFont"/>
    <w:rsid w:val="00EB2AC9"/>
  </w:style>
  <w:style w:type="character" w:styleId="CommentReference">
    <w:name w:val="annotation reference"/>
    <w:basedOn w:val="DefaultParagraphFont"/>
    <w:uiPriority w:val="99"/>
    <w:semiHidden/>
    <w:unhideWhenUsed/>
    <w:rsid w:val="00E965E7"/>
    <w:rPr>
      <w:sz w:val="16"/>
      <w:szCs w:val="16"/>
    </w:rPr>
  </w:style>
  <w:style w:type="paragraph" w:styleId="CommentText">
    <w:name w:val="annotation text"/>
    <w:basedOn w:val="Normal"/>
    <w:link w:val="CommentTextChar"/>
    <w:uiPriority w:val="99"/>
    <w:semiHidden/>
    <w:unhideWhenUsed/>
    <w:rsid w:val="00E965E7"/>
    <w:pPr>
      <w:spacing w:line="240" w:lineRule="auto"/>
    </w:pPr>
    <w:rPr>
      <w:sz w:val="20"/>
      <w:szCs w:val="20"/>
    </w:rPr>
  </w:style>
  <w:style w:type="character" w:customStyle="1" w:styleId="CommentTextChar">
    <w:name w:val="Comment Text Char"/>
    <w:basedOn w:val="DefaultParagraphFont"/>
    <w:link w:val="CommentText"/>
    <w:uiPriority w:val="99"/>
    <w:semiHidden/>
    <w:rsid w:val="00E965E7"/>
    <w:rPr>
      <w:sz w:val="20"/>
      <w:szCs w:val="20"/>
    </w:rPr>
  </w:style>
  <w:style w:type="paragraph" w:styleId="CommentSubject">
    <w:name w:val="annotation subject"/>
    <w:basedOn w:val="CommentText"/>
    <w:next w:val="CommentText"/>
    <w:link w:val="CommentSubjectChar"/>
    <w:uiPriority w:val="99"/>
    <w:semiHidden/>
    <w:unhideWhenUsed/>
    <w:rsid w:val="00E965E7"/>
    <w:rPr>
      <w:b/>
      <w:bCs/>
    </w:rPr>
  </w:style>
  <w:style w:type="character" w:customStyle="1" w:styleId="CommentSubjectChar">
    <w:name w:val="Comment Subject Char"/>
    <w:basedOn w:val="CommentTextChar"/>
    <w:link w:val="CommentSubject"/>
    <w:uiPriority w:val="99"/>
    <w:semiHidden/>
    <w:rsid w:val="00E965E7"/>
    <w:rPr>
      <w:b/>
      <w:bCs/>
      <w:sz w:val="20"/>
      <w:szCs w:val="20"/>
    </w:rPr>
  </w:style>
  <w:style w:type="paragraph" w:styleId="BalloonText">
    <w:name w:val="Balloon Text"/>
    <w:basedOn w:val="Normal"/>
    <w:link w:val="BalloonTextChar"/>
    <w:uiPriority w:val="99"/>
    <w:semiHidden/>
    <w:unhideWhenUsed/>
    <w:rsid w:val="00E9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E7"/>
    <w:rPr>
      <w:rFonts w:ascii="Tahoma" w:hAnsi="Tahoma" w:cs="Tahoma"/>
      <w:sz w:val="16"/>
      <w:szCs w:val="16"/>
    </w:rPr>
  </w:style>
  <w:style w:type="paragraph" w:styleId="ListParagraph">
    <w:name w:val="List Paragraph"/>
    <w:basedOn w:val="Normal"/>
    <w:uiPriority w:val="34"/>
    <w:qFormat/>
    <w:rsid w:val="00AC4DE9"/>
    <w:pPr>
      <w:spacing w:after="0"/>
      <w:ind w:left="720"/>
      <w:contextualSpacing/>
    </w:pPr>
  </w:style>
  <w:style w:type="character" w:styleId="Hyperlink">
    <w:name w:val="Hyperlink"/>
    <w:basedOn w:val="DefaultParagraphFont"/>
    <w:uiPriority w:val="99"/>
    <w:unhideWhenUsed/>
    <w:rsid w:val="00AC4DE9"/>
    <w:rPr>
      <w:color w:val="0000FF"/>
      <w:u w:val="single"/>
    </w:rPr>
  </w:style>
  <w:style w:type="paragraph" w:styleId="FootnoteText">
    <w:name w:val="footnote text"/>
    <w:basedOn w:val="Normal"/>
    <w:link w:val="FootnoteTextChar"/>
    <w:uiPriority w:val="99"/>
    <w:semiHidden/>
    <w:unhideWhenUsed/>
    <w:rsid w:val="00AC4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DE9"/>
    <w:rPr>
      <w:sz w:val="20"/>
      <w:szCs w:val="20"/>
    </w:rPr>
  </w:style>
  <w:style w:type="character" w:styleId="FootnoteReference">
    <w:name w:val="footnote reference"/>
    <w:basedOn w:val="DefaultParagraphFont"/>
    <w:uiPriority w:val="99"/>
    <w:semiHidden/>
    <w:unhideWhenUsed/>
    <w:rsid w:val="00AC4D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177320">
      <w:bodyDiv w:val="1"/>
      <w:marLeft w:val="0"/>
      <w:marRight w:val="0"/>
      <w:marTop w:val="0"/>
      <w:marBottom w:val="0"/>
      <w:divBdr>
        <w:top w:val="none" w:sz="0" w:space="0" w:color="auto"/>
        <w:left w:val="none" w:sz="0" w:space="0" w:color="auto"/>
        <w:bottom w:val="none" w:sz="0" w:space="0" w:color="auto"/>
        <w:right w:val="none" w:sz="0" w:space="0" w:color="auto"/>
      </w:divBdr>
      <w:divsChild>
        <w:div w:id="320351529">
          <w:marLeft w:val="0"/>
          <w:marRight w:val="0"/>
          <w:marTop w:val="0"/>
          <w:marBottom w:val="0"/>
          <w:divBdr>
            <w:top w:val="none" w:sz="0" w:space="0" w:color="auto"/>
            <w:left w:val="none" w:sz="0" w:space="0" w:color="auto"/>
            <w:bottom w:val="none" w:sz="0" w:space="0" w:color="auto"/>
            <w:right w:val="none" w:sz="0" w:space="0" w:color="auto"/>
          </w:divBdr>
        </w:div>
        <w:div w:id="522548951">
          <w:marLeft w:val="0"/>
          <w:marRight w:val="0"/>
          <w:marTop w:val="0"/>
          <w:marBottom w:val="0"/>
          <w:divBdr>
            <w:top w:val="none" w:sz="0" w:space="0" w:color="auto"/>
            <w:left w:val="none" w:sz="0" w:space="0" w:color="auto"/>
            <w:bottom w:val="none" w:sz="0" w:space="0" w:color="auto"/>
            <w:right w:val="none" w:sz="0" w:space="0" w:color="auto"/>
          </w:divBdr>
        </w:div>
        <w:div w:id="1135368030">
          <w:marLeft w:val="0"/>
          <w:marRight w:val="0"/>
          <w:marTop w:val="0"/>
          <w:marBottom w:val="0"/>
          <w:divBdr>
            <w:top w:val="none" w:sz="0" w:space="0" w:color="auto"/>
            <w:left w:val="none" w:sz="0" w:space="0" w:color="auto"/>
            <w:bottom w:val="none" w:sz="0" w:space="0" w:color="auto"/>
            <w:right w:val="none" w:sz="0" w:space="0" w:color="auto"/>
          </w:divBdr>
        </w:div>
        <w:div w:id="1524783124">
          <w:marLeft w:val="0"/>
          <w:marRight w:val="0"/>
          <w:marTop w:val="0"/>
          <w:marBottom w:val="0"/>
          <w:divBdr>
            <w:top w:val="none" w:sz="0" w:space="0" w:color="auto"/>
            <w:left w:val="none" w:sz="0" w:space="0" w:color="auto"/>
            <w:bottom w:val="none" w:sz="0" w:space="0" w:color="auto"/>
            <w:right w:val="none" w:sz="0" w:space="0" w:color="auto"/>
          </w:divBdr>
        </w:div>
        <w:div w:id="114374180">
          <w:marLeft w:val="0"/>
          <w:marRight w:val="0"/>
          <w:marTop w:val="0"/>
          <w:marBottom w:val="0"/>
          <w:divBdr>
            <w:top w:val="none" w:sz="0" w:space="0" w:color="auto"/>
            <w:left w:val="none" w:sz="0" w:space="0" w:color="auto"/>
            <w:bottom w:val="none" w:sz="0" w:space="0" w:color="auto"/>
            <w:right w:val="none" w:sz="0" w:space="0" w:color="auto"/>
          </w:divBdr>
        </w:div>
        <w:div w:id="245460448">
          <w:marLeft w:val="0"/>
          <w:marRight w:val="0"/>
          <w:marTop w:val="0"/>
          <w:marBottom w:val="0"/>
          <w:divBdr>
            <w:top w:val="none" w:sz="0" w:space="0" w:color="auto"/>
            <w:left w:val="none" w:sz="0" w:space="0" w:color="auto"/>
            <w:bottom w:val="none" w:sz="0" w:space="0" w:color="auto"/>
            <w:right w:val="none" w:sz="0" w:space="0" w:color="auto"/>
          </w:divBdr>
        </w:div>
        <w:div w:id="1623219734">
          <w:marLeft w:val="0"/>
          <w:marRight w:val="0"/>
          <w:marTop w:val="0"/>
          <w:marBottom w:val="0"/>
          <w:divBdr>
            <w:top w:val="none" w:sz="0" w:space="0" w:color="auto"/>
            <w:left w:val="none" w:sz="0" w:space="0" w:color="auto"/>
            <w:bottom w:val="none" w:sz="0" w:space="0" w:color="auto"/>
            <w:right w:val="none" w:sz="0" w:space="0" w:color="auto"/>
          </w:divBdr>
        </w:div>
        <w:div w:id="433135308">
          <w:marLeft w:val="0"/>
          <w:marRight w:val="0"/>
          <w:marTop w:val="0"/>
          <w:marBottom w:val="0"/>
          <w:divBdr>
            <w:top w:val="none" w:sz="0" w:space="0" w:color="auto"/>
            <w:left w:val="none" w:sz="0" w:space="0" w:color="auto"/>
            <w:bottom w:val="none" w:sz="0" w:space="0" w:color="auto"/>
            <w:right w:val="none" w:sz="0" w:space="0" w:color="auto"/>
          </w:divBdr>
        </w:div>
        <w:div w:id="2106265564">
          <w:marLeft w:val="0"/>
          <w:marRight w:val="0"/>
          <w:marTop w:val="0"/>
          <w:marBottom w:val="0"/>
          <w:divBdr>
            <w:top w:val="none" w:sz="0" w:space="0" w:color="auto"/>
            <w:left w:val="none" w:sz="0" w:space="0" w:color="auto"/>
            <w:bottom w:val="none" w:sz="0" w:space="0" w:color="auto"/>
            <w:right w:val="none" w:sz="0" w:space="0" w:color="auto"/>
          </w:divBdr>
        </w:div>
        <w:div w:id="2027168429">
          <w:marLeft w:val="0"/>
          <w:marRight w:val="0"/>
          <w:marTop w:val="0"/>
          <w:marBottom w:val="0"/>
          <w:divBdr>
            <w:top w:val="none" w:sz="0" w:space="0" w:color="auto"/>
            <w:left w:val="none" w:sz="0" w:space="0" w:color="auto"/>
            <w:bottom w:val="none" w:sz="0" w:space="0" w:color="auto"/>
            <w:right w:val="none" w:sz="0" w:space="0" w:color="auto"/>
          </w:divBdr>
        </w:div>
        <w:div w:id="1751850326">
          <w:marLeft w:val="0"/>
          <w:marRight w:val="0"/>
          <w:marTop w:val="0"/>
          <w:marBottom w:val="0"/>
          <w:divBdr>
            <w:top w:val="none" w:sz="0" w:space="0" w:color="auto"/>
            <w:left w:val="none" w:sz="0" w:space="0" w:color="auto"/>
            <w:bottom w:val="none" w:sz="0" w:space="0" w:color="auto"/>
            <w:right w:val="none" w:sz="0" w:space="0" w:color="auto"/>
          </w:divBdr>
        </w:div>
        <w:div w:id="2078942281">
          <w:marLeft w:val="0"/>
          <w:marRight w:val="0"/>
          <w:marTop w:val="0"/>
          <w:marBottom w:val="0"/>
          <w:divBdr>
            <w:top w:val="none" w:sz="0" w:space="0" w:color="auto"/>
            <w:left w:val="none" w:sz="0" w:space="0" w:color="auto"/>
            <w:bottom w:val="none" w:sz="0" w:space="0" w:color="auto"/>
            <w:right w:val="none" w:sz="0" w:space="0" w:color="auto"/>
          </w:divBdr>
        </w:div>
        <w:div w:id="460613042">
          <w:marLeft w:val="0"/>
          <w:marRight w:val="0"/>
          <w:marTop w:val="0"/>
          <w:marBottom w:val="0"/>
          <w:divBdr>
            <w:top w:val="none" w:sz="0" w:space="0" w:color="auto"/>
            <w:left w:val="none" w:sz="0" w:space="0" w:color="auto"/>
            <w:bottom w:val="none" w:sz="0" w:space="0" w:color="auto"/>
            <w:right w:val="none" w:sz="0" w:space="0" w:color="auto"/>
          </w:divBdr>
        </w:div>
        <w:div w:id="2131047616">
          <w:marLeft w:val="0"/>
          <w:marRight w:val="0"/>
          <w:marTop w:val="0"/>
          <w:marBottom w:val="0"/>
          <w:divBdr>
            <w:top w:val="none" w:sz="0" w:space="0" w:color="auto"/>
            <w:left w:val="none" w:sz="0" w:space="0" w:color="auto"/>
            <w:bottom w:val="none" w:sz="0" w:space="0" w:color="auto"/>
            <w:right w:val="none" w:sz="0" w:space="0" w:color="auto"/>
          </w:divBdr>
        </w:div>
        <w:div w:id="920795367">
          <w:marLeft w:val="0"/>
          <w:marRight w:val="0"/>
          <w:marTop w:val="0"/>
          <w:marBottom w:val="0"/>
          <w:divBdr>
            <w:top w:val="none" w:sz="0" w:space="0" w:color="auto"/>
            <w:left w:val="none" w:sz="0" w:space="0" w:color="auto"/>
            <w:bottom w:val="none" w:sz="0" w:space="0" w:color="auto"/>
            <w:right w:val="none" w:sz="0" w:space="0" w:color="auto"/>
          </w:divBdr>
        </w:div>
        <w:div w:id="1741249455">
          <w:marLeft w:val="0"/>
          <w:marRight w:val="0"/>
          <w:marTop w:val="0"/>
          <w:marBottom w:val="0"/>
          <w:divBdr>
            <w:top w:val="none" w:sz="0" w:space="0" w:color="auto"/>
            <w:left w:val="none" w:sz="0" w:space="0" w:color="auto"/>
            <w:bottom w:val="none" w:sz="0" w:space="0" w:color="auto"/>
            <w:right w:val="none" w:sz="0" w:space="0" w:color="auto"/>
          </w:divBdr>
          <w:divsChild>
            <w:div w:id="183247709">
              <w:marLeft w:val="0"/>
              <w:marRight w:val="0"/>
              <w:marTop w:val="0"/>
              <w:marBottom w:val="0"/>
              <w:divBdr>
                <w:top w:val="none" w:sz="0" w:space="0" w:color="auto"/>
                <w:left w:val="none" w:sz="0" w:space="0" w:color="auto"/>
                <w:bottom w:val="none" w:sz="0" w:space="0" w:color="auto"/>
                <w:right w:val="none" w:sz="0" w:space="0" w:color="auto"/>
              </w:divBdr>
            </w:div>
            <w:div w:id="1150902575">
              <w:marLeft w:val="0"/>
              <w:marRight w:val="0"/>
              <w:marTop w:val="0"/>
              <w:marBottom w:val="0"/>
              <w:divBdr>
                <w:top w:val="none" w:sz="0" w:space="0" w:color="auto"/>
                <w:left w:val="none" w:sz="0" w:space="0" w:color="auto"/>
                <w:bottom w:val="none" w:sz="0" w:space="0" w:color="auto"/>
                <w:right w:val="none" w:sz="0" w:space="0" w:color="auto"/>
              </w:divBdr>
            </w:div>
            <w:div w:id="1704666999">
              <w:marLeft w:val="0"/>
              <w:marRight w:val="0"/>
              <w:marTop w:val="0"/>
              <w:marBottom w:val="0"/>
              <w:divBdr>
                <w:top w:val="none" w:sz="0" w:space="0" w:color="auto"/>
                <w:left w:val="none" w:sz="0" w:space="0" w:color="auto"/>
                <w:bottom w:val="none" w:sz="0" w:space="0" w:color="auto"/>
                <w:right w:val="none" w:sz="0" w:space="0" w:color="auto"/>
              </w:divBdr>
            </w:div>
            <w:div w:id="6130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ash.harvard.edu/news/harvards-ash-center-announces-124-bright-ideas-government" TargetMode="External"/><Relationship Id="rId1" Type="http://schemas.openxmlformats.org/officeDocument/2006/relationships/hyperlink" Target="https://ash.harvard.edu/news/finalists-top-10-programs-public-engagement-government-award-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Solsbak</dc:creator>
  <cp:lastModifiedBy>Kayla Solsbak</cp:lastModifiedBy>
  <cp:revision>4</cp:revision>
  <dcterms:created xsi:type="dcterms:W3CDTF">2019-11-13T22:49:00Z</dcterms:created>
  <dcterms:modified xsi:type="dcterms:W3CDTF">2019-11-13T23:15:00Z</dcterms:modified>
</cp:coreProperties>
</file>