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C80B5" w14:textId="77777777" w:rsidR="00DD2700" w:rsidRDefault="00B3632C" w:rsidP="00B3632C">
      <w:pPr>
        <w:pStyle w:val="NoSpacing"/>
      </w:pPr>
      <w:r>
        <w:rPr>
          <w:noProof/>
        </w:rPr>
        <mc:AlternateContent>
          <mc:Choice Requires="wps">
            <w:drawing>
              <wp:anchor distT="0" distB="0" distL="114300" distR="114300" simplePos="0" relativeHeight="251659264" behindDoc="0" locked="0" layoutInCell="1" allowOverlap="1" wp14:anchorId="1273B633" wp14:editId="7C21733A">
                <wp:simplePos x="0" y="0"/>
                <wp:positionH relativeFrom="column">
                  <wp:posOffset>1647825</wp:posOffset>
                </wp:positionH>
                <wp:positionV relativeFrom="paragraph">
                  <wp:posOffset>114300</wp:posOffset>
                </wp:positionV>
                <wp:extent cx="4690110" cy="10287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4690110" cy="1028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AAC5182" w14:textId="69D4A2F9" w:rsidR="00B3632C" w:rsidRDefault="00180D40">
                            <w:r>
                              <w:rPr>
                                <w:b/>
                              </w:rPr>
                              <w:t>Contract Term</w:t>
                            </w:r>
                            <w:r w:rsidR="00B3632C">
                              <w:t xml:space="preserve">: </w:t>
                            </w:r>
                            <w:r w:rsidR="00F85CC1">
                              <w:t>Fall 2019 - Spring 2021</w:t>
                            </w:r>
                            <w:r w:rsidR="00F85CC1">
                              <w:br/>
                            </w:r>
                            <w:r w:rsidR="00B3632C" w:rsidRPr="00B3632C">
                              <w:rPr>
                                <w:b/>
                              </w:rPr>
                              <w:t>Project Name</w:t>
                            </w:r>
                            <w:r w:rsidR="004B56AA">
                              <w:t>: SW 50 Dr</w:t>
                            </w:r>
                            <w:r w:rsidR="003B1EBA">
                              <w:t>ive</w:t>
                            </w:r>
                            <w:r w:rsidR="004B56AA">
                              <w:t xml:space="preserve"> Stormwater Enhancement Project</w:t>
                            </w:r>
                          </w:p>
                          <w:p w14:paraId="6FBFE01C" w14:textId="77777777" w:rsidR="00B3632C" w:rsidRDefault="00B3632C">
                            <w:r w:rsidRPr="00B3632C">
                              <w:rPr>
                                <w:b/>
                              </w:rPr>
                              <w:t>SWNI Contact</w:t>
                            </w:r>
                            <w:r>
                              <w:t>: Erik Horngren</w:t>
                            </w:r>
                          </w:p>
                          <w:p w14:paraId="2F0583FD" w14:textId="4A00F2CF" w:rsidR="00B3632C" w:rsidRDefault="00B3632C">
                            <w:r w:rsidRPr="00B3632C">
                              <w:rPr>
                                <w:b/>
                              </w:rPr>
                              <w:t>Contractor</w:t>
                            </w:r>
                            <w:r w:rsidR="00400257">
                              <w:t>: Sound Native Plants</w:t>
                            </w:r>
                            <w:r>
                              <w:br/>
                            </w:r>
                            <w:r w:rsidRPr="00B3632C">
                              <w:rPr>
                                <w:b/>
                              </w:rPr>
                              <w:t>Project Area Total Acres</w:t>
                            </w:r>
                            <w:r w:rsidR="0018351F">
                              <w:t>: .15 acres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273B633" id="_x0000_t202" coordsize="21600,21600" o:spt="202" path="m0,0l0,21600,21600,21600,21600,0xe">
                <v:stroke joinstyle="miter"/>
                <v:path gradientshapeok="t" o:connecttype="rect"/>
              </v:shapetype>
              <v:shape id="Text Box 2" o:spid="_x0000_s1026" type="#_x0000_t202" style="position:absolute;margin-left:129.75pt;margin-top:9pt;width:369.3pt;height:8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" filled="f" stroked="f">
                <v:textbox>
                  <w:txbxContent>
                    <w:p w14:paraId="6AAC5182" w14:textId="69D4A2F9" w:rsidR="00B3632C" w:rsidRDefault="00180D40">
                      <w:r>
                        <w:rPr>
                          <w:b/>
                        </w:rPr>
                        <w:t>Contract Term</w:t>
                      </w:r>
                      <w:r w:rsidR="00B3632C">
                        <w:t xml:space="preserve">: </w:t>
                      </w:r>
                      <w:r w:rsidR="00F85CC1">
                        <w:t>Fall 2019 - Spring 2021</w:t>
                      </w:r>
                      <w:r w:rsidR="00F85CC1">
                        <w:br/>
                      </w:r>
                      <w:r w:rsidR="00B3632C" w:rsidRPr="00B3632C">
                        <w:rPr>
                          <w:b/>
                        </w:rPr>
                        <w:t>Project Name</w:t>
                      </w:r>
                      <w:r w:rsidR="004B56AA">
                        <w:t>: SW 50 Dr</w:t>
                      </w:r>
                      <w:r w:rsidR="003B1EBA">
                        <w:t>ive</w:t>
                      </w:r>
                      <w:r w:rsidR="004B56AA">
                        <w:t xml:space="preserve"> Stormwater Enhancement Project</w:t>
                      </w:r>
                    </w:p>
                    <w:p w14:paraId="6FBFE01C" w14:textId="77777777" w:rsidR="00B3632C" w:rsidRDefault="00B3632C">
                      <w:r w:rsidRPr="00B3632C">
                        <w:rPr>
                          <w:b/>
                        </w:rPr>
                        <w:t>SWNI Contact</w:t>
                      </w:r>
                      <w:r>
                        <w:t>: Erik Horngren</w:t>
                      </w:r>
                    </w:p>
                    <w:p w14:paraId="2F0583FD" w14:textId="4A00F2CF" w:rsidR="00B3632C" w:rsidRDefault="00B3632C">
                      <w:r w:rsidRPr="00B3632C">
                        <w:rPr>
                          <w:b/>
                        </w:rPr>
                        <w:t>Contractor</w:t>
                      </w:r>
                      <w:r w:rsidR="00400257">
                        <w:t>: Sound Native Plants</w:t>
                      </w:r>
                      <w:r>
                        <w:br/>
                      </w:r>
                      <w:r w:rsidRPr="00B3632C">
                        <w:rPr>
                          <w:b/>
                        </w:rPr>
                        <w:t>Project Area Total Acres</w:t>
                      </w:r>
                      <w:r w:rsidR="0018351F">
                        <w:t>: .15 acres</w:t>
                      </w:r>
                    </w:p>
                  </w:txbxContent>
                </v:textbox>
                <w10:wrap type="square"/>
              </v:shape>
            </w:pict>
          </mc:Fallback>
        </mc:AlternateContent>
      </w:r>
      <w:r w:rsidRPr="00B3632C">
        <w:rPr>
          <w:noProof/>
        </w:rPr>
        <w:drawing>
          <wp:inline distT="0" distB="0" distL="0" distR="0" wp14:anchorId="2A4E7AD2" wp14:editId="1F272A15">
            <wp:extent cx="1349186" cy="134310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349186" cy="1343108"/>
                    </a:xfrm>
                    <a:prstGeom prst="rect">
                      <a:avLst/>
                    </a:prstGeom>
                  </pic:spPr>
                </pic:pic>
              </a:graphicData>
            </a:graphic>
          </wp:inline>
        </w:drawing>
      </w:r>
      <w:r>
        <w:t xml:space="preserve"> </w:t>
      </w:r>
    </w:p>
    <w:p w14:paraId="6CDE7875" w14:textId="77777777" w:rsidR="009A6E58" w:rsidRDefault="009A6E58" w:rsidP="00B3632C">
      <w:pPr>
        <w:pStyle w:val="NoSpacing"/>
      </w:pPr>
    </w:p>
    <w:p w14:paraId="3CDC26B6" w14:textId="64C5E5C9" w:rsidR="009A6E58" w:rsidRPr="009A6E58" w:rsidRDefault="009A6E58" w:rsidP="00F458BD">
      <w:pPr>
        <w:pStyle w:val="NoSpacing"/>
        <w:outlineLvl w:val="0"/>
        <w:rPr>
          <w:b/>
          <w:i/>
          <w:sz w:val="32"/>
          <w:u w:val="single"/>
        </w:rPr>
      </w:pPr>
      <w:r w:rsidRPr="009A6E58">
        <w:rPr>
          <w:b/>
          <w:i/>
          <w:sz w:val="32"/>
          <w:u w:val="single"/>
        </w:rPr>
        <w:t>Scope of Work</w:t>
      </w:r>
    </w:p>
    <w:p w14:paraId="2CB28821" w14:textId="77777777" w:rsidR="00B3632C" w:rsidRDefault="00B3632C" w:rsidP="00B3632C">
      <w:pPr>
        <w:pStyle w:val="NoSpacing"/>
      </w:pPr>
    </w:p>
    <w:tbl>
      <w:tblPr>
        <w:tblStyle w:val="TableGrid"/>
        <w:tblW w:w="0" w:type="auto"/>
        <w:tblLook w:val="04A0" w:firstRow="1" w:lastRow="0" w:firstColumn="1" w:lastColumn="0" w:noHBand="0" w:noVBand="1"/>
      </w:tblPr>
      <w:tblGrid>
        <w:gridCol w:w="5633"/>
        <w:gridCol w:w="2121"/>
        <w:gridCol w:w="1596"/>
      </w:tblGrid>
      <w:tr w:rsidR="003B1EBA" w14:paraId="12DA2442" w14:textId="77777777" w:rsidTr="00E736B0">
        <w:trPr>
          <w:trHeight w:val="559"/>
        </w:trPr>
        <w:tc>
          <w:tcPr>
            <w:tcW w:w="5710" w:type="dxa"/>
          </w:tcPr>
          <w:p w14:paraId="581D34CD" w14:textId="77777777" w:rsidR="00A1258E" w:rsidRPr="00B3632C" w:rsidRDefault="00A1258E" w:rsidP="00B3632C">
            <w:pPr>
              <w:pStyle w:val="NoSpacing"/>
              <w:jc w:val="center"/>
              <w:rPr>
                <w:b/>
              </w:rPr>
            </w:pPr>
            <w:r w:rsidRPr="00B3632C">
              <w:rPr>
                <w:b/>
              </w:rPr>
              <w:t>Work Task</w:t>
            </w:r>
          </w:p>
        </w:tc>
        <w:tc>
          <w:tcPr>
            <w:tcW w:w="2044" w:type="dxa"/>
          </w:tcPr>
          <w:p w14:paraId="737F7C01" w14:textId="18C4A5BE" w:rsidR="00A1258E" w:rsidRPr="00B3632C" w:rsidRDefault="00A1258E" w:rsidP="00B3632C">
            <w:pPr>
              <w:pStyle w:val="NoSpacing"/>
              <w:jc w:val="center"/>
              <w:rPr>
                <w:b/>
              </w:rPr>
            </w:pPr>
            <w:r w:rsidRPr="00B3632C">
              <w:rPr>
                <w:b/>
              </w:rPr>
              <w:t>Completion Date</w:t>
            </w:r>
            <w:r w:rsidR="003B1EBA">
              <w:rPr>
                <w:b/>
              </w:rPr>
              <w:t>*</w:t>
            </w:r>
          </w:p>
        </w:tc>
        <w:tc>
          <w:tcPr>
            <w:tcW w:w="1596" w:type="dxa"/>
          </w:tcPr>
          <w:p w14:paraId="7A4DB9B4" w14:textId="77777777" w:rsidR="00A1258E" w:rsidRPr="00B3632C" w:rsidRDefault="00A1258E" w:rsidP="00B3632C">
            <w:pPr>
              <w:pStyle w:val="NoSpacing"/>
              <w:jc w:val="center"/>
              <w:rPr>
                <w:b/>
              </w:rPr>
            </w:pPr>
            <w:r w:rsidRPr="00B3632C">
              <w:rPr>
                <w:b/>
              </w:rPr>
              <w:t>Total Cost</w:t>
            </w:r>
          </w:p>
        </w:tc>
      </w:tr>
      <w:tr w:rsidR="003B1EBA" w14:paraId="4AEDB9E9" w14:textId="77777777" w:rsidTr="00E736B0">
        <w:trPr>
          <w:trHeight w:val="683"/>
        </w:trPr>
        <w:tc>
          <w:tcPr>
            <w:tcW w:w="5710" w:type="dxa"/>
          </w:tcPr>
          <w:p w14:paraId="55ADA0D0" w14:textId="460E873A" w:rsidR="00A1258E" w:rsidRDefault="00EB6785" w:rsidP="007E4389">
            <w:pPr>
              <w:pStyle w:val="NoSpacing"/>
            </w:pPr>
            <w:r>
              <w:rPr>
                <w:b/>
              </w:rPr>
              <w:t>Site preparation and weed control</w:t>
            </w:r>
            <w:r w:rsidR="00A1258E">
              <w:t>.</w:t>
            </w:r>
          </w:p>
        </w:tc>
        <w:tc>
          <w:tcPr>
            <w:tcW w:w="2044" w:type="dxa"/>
          </w:tcPr>
          <w:p w14:paraId="00FF252E" w14:textId="5C428F16" w:rsidR="00A1258E" w:rsidRDefault="00EB6785" w:rsidP="00B3632C">
            <w:pPr>
              <w:pStyle w:val="NoSpacing"/>
              <w:jc w:val="center"/>
            </w:pPr>
            <w:r>
              <w:t>Late summer/</w:t>
            </w:r>
            <w:r>
              <w:br/>
              <w:t>early fall</w:t>
            </w:r>
            <w:r w:rsidR="00A1258E">
              <w:t xml:space="preserve"> 2019</w:t>
            </w:r>
          </w:p>
        </w:tc>
        <w:tc>
          <w:tcPr>
            <w:tcW w:w="1596" w:type="dxa"/>
          </w:tcPr>
          <w:p w14:paraId="0EE38EE6" w14:textId="0CCF1213" w:rsidR="00A1258E" w:rsidRDefault="00EB6785" w:rsidP="00B3632C">
            <w:pPr>
              <w:pStyle w:val="NoSpacing"/>
              <w:jc w:val="center"/>
            </w:pPr>
            <w:r>
              <w:t>$1,684.43</w:t>
            </w:r>
          </w:p>
        </w:tc>
      </w:tr>
      <w:tr w:rsidR="003B1EBA" w14:paraId="3AF45CEA" w14:textId="77777777" w:rsidTr="00E736B0">
        <w:trPr>
          <w:trHeight w:val="1205"/>
        </w:trPr>
        <w:tc>
          <w:tcPr>
            <w:tcW w:w="5710" w:type="dxa"/>
          </w:tcPr>
          <w:p w14:paraId="23D71658" w14:textId="60D66E1D" w:rsidR="00A1258E" w:rsidRPr="00231E9E" w:rsidRDefault="00EB6785" w:rsidP="007E4389">
            <w:pPr>
              <w:pStyle w:val="NoSpacing"/>
            </w:pPr>
            <w:r>
              <w:rPr>
                <w:b/>
              </w:rPr>
              <w:t>Culvert removal (includes upstream and downstream culverts)</w:t>
            </w:r>
            <w:r w:rsidR="00231E9E">
              <w:t>.</w:t>
            </w:r>
          </w:p>
        </w:tc>
        <w:tc>
          <w:tcPr>
            <w:tcW w:w="2044" w:type="dxa"/>
          </w:tcPr>
          <w:p w14:paraId="0D80F860" w14:textId="4A2E1B91" w:rsidR="00A1258E" w:rsidRDefault="00EB6785" w:rsidP="00B3632C">
            <w:pPr>
              <w:pStyle w:val="NoSpacing"/>
              <w:jc w:val="center"/>
            </w:pPr>
            <w:r>
              <w:t>Late summer/</w:t>
            </w:r>
            <w:r>
              <w:br/>
              <w:t>early fall 2019</w:t>
            </w:r>
          </w:p>
        </w:tc>
        <w:tc>
          <w:tcPr>
            <w:tcW w:w="1596" w:type="dxa"/>
          </w:tcPr>
          <w:p w14:paraId="03FC61C6" w14:textId="77777777" w:rsidR="00A1258E" w:rsidRDefault="00EB6785" w:rsidP="00B3632C">
            <w:pPr>
              <w:pStyle w:val="NoSpacing"/>
              <w:jc w:val="center"/>
            </w:pPr>
            <w:r>
              <w:t>$684.62 (upstream)</w:t>
            </w:r>
            <w:r>
              <w:br/>
              <w:t>$1,022.11 (downstream)</w:t>
            </w:r>
          </w:p>
          <w:p w14:paraId="043FA28E" w14:textId="77777777" w:rsidR="00EB6785" w:rsidRPr="00BF1783" w:rsidRDefault="00EB6785" w:rsidP="00B3632C">
            <w:pPr>
              <w:pStyle w:val="NoSpacing"/>
              <w:jc w:val="center"/>
              <w:rPr>
                <w:b/>
              </w:rPr>
            </w:pPr>
            <w:r w:rsidRPr="00BF1783">
              <w:rPr>
                <w:b/>
              </w:rPr>
              <w:t>Total</w:t>
            </w:r>
          </w:p>
          <w:p w14:paraId="04C2A9AF" w14:textId="35856E7F" w:rsidR="00EB6785" w:rsidRDefault="00EB6785" w:rsidP="00B3632C">
            <w:pPr>
              <w:pStyle w:val="NoSpacing"/>
              <w:jc w:val="center"/>
            </w:pPr>
            <w:r>
              <w:t>$</w:t>
            </w:r>
            <w:r w:rsidR="00BF1783">
              <w:t>1,706.73</w:t>
            </w:r>
          </w:p>
        </w:tc>
      </w:tr>
      <w:tr w:rsidR="003B1EBA" w14:paraId="527D9F92" w14:textId="77777777" w:rsidTr="00E736B0">
        <w:trPr>
          <w:trHeight w:val="701"/>
        </w:trPr>
        <w:tc>
          <w:tcPr>
            <w:tcW w:w="5710" w:type="dxa"/>
          </w:tcPr>
          <w:p w14:paraId="1D020DDE" w14:textId="56C3A13C" w:rsidR="00A1258E" w:rsidRDefault="006E7BF6" w:rsidP="007E4389">
            <w:pPr>
              <w:pStyle w:val="NoSpacing"/>
            </w:pPr>
            <w:r>
              <w:rPr>
                <w:b/>
              </w:rPr>
              <w:t>Disposal of waste materials (soil and debris).</w:t>
            </w:r>
          </w:p>
        </w:tc>
        <w:tc>
          <w:tcPr>
            <w:tcW w:w="2044" w:type="dxa"/>
          </w:tcPr>
          <w:p w14:paraId="72DAB88A" w14:textId="0E5F117C" w:rsidR="00A1258E" w:rsidRDefault="006E7BF6" w:rsidP="00B3632C">
            <w:pPr>
              <w:pStyle w:val="NoSpacing"/>
              <w:jc w:val="center"/>
            </w:pPr>
            <w:r>
              <w:t>Late summer/</w:t>
            </w:r>
            <w:r>
              <w:br/>
              <w:t>early fall 2019</w:t>
            </w:r>
          </w:p>
        </w:tc>
        <w:tc>
          <w:tcPr>
            <w:tcW w:w="1596" w:type="dxa"/>
          </w:tcPr>
          <w:p w14:paraId="149C7D3F" w14:textId="5EEA1F67" w:rsidR="00A1258E" w:rsidRDefault="006E7BF6" w:rsidP="00B3632C">
            <w:pPr>
              <w:pStyle w:val="NoSpacing"/>
              <w:jc w:val="center"/>
            </w:pPr>
            <w:r>
              <w:t>$3,319.22</w:t>
            </w:r>
          </w:p>
        </w:tc>
      </w:tr>
      <w:tr w:rsidR="003B1EBA" w14:paraId="303D9D5A" w14:textId="77777777" w:rsidTr="00E736B0">
        <w:trPr>
          <w:trHeight w:val="656"/>
        </w:trPr>
        <w:tc>
          <w:tcPr>
            <w:tcW w:w="5710" w:type="dxa"/>
          </w:tcPr>
          <w:p w14:paraId="385F7B08" w14:textId="59E6BF84" w:rsidR="00A1258E" w:rsidRDefault="00E736B0" w:rsidP="007E4389">
            <w:pPr>
              <w:pStyle w:val="NoSpacing"/>
            </w:pPr>
            <w:r>
              <w:rPr>
                <w:b/>
              </w:rPr>
              <w:t>Channel reconstruction and erosion control</w:t>
            </w:r>
            <w:r w:rsidR="007D1B89">
              <w:t>.</w:t>
            </w:r>
          </w:p>
        </w:tc>
        <w:tc>
          <w:tcPr>
            <w:tcW w:w="2044" w:type="dxa"/>
          </w:tcPr>
          <w:p w14:paraId="41FFB753" w14:textId="426DB6A6" w:rsidR="00A1258E" w:rsidRDefault="00E736B0" w:rsidP="00B3632C">
            <w:pPr>
              <w:pStyle w:val="NoSpacing"/>
              <w:jc w:val="center"/>
            </w:pPr>
            <w:r>
              <w:t>Late summer/</w:t>
            </w:r>
            <w:r>
              <w:br/>
              <w:t>early fall 2019</w:t>
            </w:r>
          </w:p>
        </w:tc>
        <w:tc>
          <w:tcPr>
            <w:tcW w:w="1596" w:type="dxa"/>
          </w:tcPr>
          <w:p w14:paraId="1EF4CBDD" w14:textId="63BB962B" w:rsidR="00A1258E" w:rsidRDefault="00E736B0" w:rsidP="00B3632C">
            <w:pPr>
              <w:pStyle w:val="NoSpacing"/>
              <w:jc w:val="center"/>
            </w:pPr>
            <w:r>
              <w:t>$1,749.43</w:t>
            </w:r>
          </w:p>
        </w:tc>
      </w:tr>
      <w:tr w:rsidR="00E736B0" w14:paraId="3E51FD64" w14:textId="77777777" w:rsidTr="00E736B0">
        <w:trPr>
          <w:trHeight w:val="656"/>
        </w:trPr>
        <w:tc>
          <w:tcPr>
            <w:tcW w:w="5710" w:type="dxa"/>
          </w:tcPr>
          <w:p w14:paraId="33A9C03C" w14:textId="3BD11458" w:rsidR="00E736B0" w:rsidRPr="00E736B0" w:rsidRDefault="00E736B0" w:rsidP="007E4389">
            <w:pPr>
              <w:pStyle w:val="NoSpacing"/>
            </w:pPr>
            <w:r>
              <w:rPr>
                <w:b/>
              </w:rPr>
              <w:t>Revegetation and enhancement planting:</w:t>
            </w:r>
            <w:r>
              <w:t xml:space="preserve"> includes 500 emergent plugs, 225 bare root shrubs, 5, 4-5’ B&amp;B trees. Plant selection will be approved by project partners. </w:t>
            </w:r>
          </w:p>
        </w:tc>
        <w:tc>
          <w:tcPr>
            <w:tcW w:w="2044" w:type="dxa"/>
          </w:tcPr>
          <w:p w14:paraId="12408415" w14:textId="5F063A1A" w:rsidR="00E736B0" w:rsidRDefault="00E736B0" w:rsidP="00B3632C">
            <w:pPr>
              <w:pStyle w:val="NoSpacing"/>
              <w:jc w:val="center"/>
            </w:pPr>
            <w:r>
              <w:t>Winter/spring 2020</w:t>
            </w:r>
          </w:p>
        </w:tc>
        <w:tc>
          <w:tcPr>
            <w:tcW w:w="1596" w:type="dxa"/>
          </w:tcPr>
          <w:p w14:paraId="5017DBA4" w14:textId="6753AE28" w:rsidR="00E736B0" w:rsidRDefault="00E736B0" w:rsidP="00B3632C">
            <w:pPr>
              <w:pStyle w:val="NoSpacing"/>
              <w:jc w:val="center"/>
            </w:pPr>
            <w:r>
              <w:t>3,143.46</w:t>
            </w:r>
          </w:p>
        </w:tc>
      </w:tr>
      <w:tr w:rsidR="00E736B0" w14:paraId="4907856C" w14:textId="77777777" w:rsidTr="00E736B0">
        <w:trPr>
          <w:trHeight w:val="656"/>
        </w:trPr>
        <w:tc>
          <w:tcPr>
            <w:tcW w:w="5710" w:type="dxa"/>
          </w:tcPr>
          <w:p w14:paraId="00E268EB" w14:textId="61E07E23" w:rsidR="00E736B0" w:rsidRPr="00E736B0" w:rsidRDefault="00E736B0" w:rsidP="007E4389">
            <w:pPr>
              <w:pStyle w:val="NoSpacing"/>
            </w:pPr>
            <w:r>
              <w:rPr>
                <w:b/>
              </w:rPr>
              <w:t xml:space="preserve">Maintenance: </w:t>
            </w:r>
            <w:r>
              <w:t>includes weed control and reseeding</w:t>
            </w:r>
            <w:r w:rsidR="00903B8D">
              <w:t xml:space="preserve"> </w:t>
            </w:r>
            <w:r w:rsidR="00B76964">
              <w:t>(cost of this work task does not account for irrigation)</w:t>
            </w:r>
            <w:r>
              <w:t>.</w:t>
            </w:r>
          </w:p>
        </w:tc>
        <w:tc>
          <w:tcPr>
            <w:tcW w:w="2044" w:type="dxa"/>
          </w:tcPr>
          <w:p w14:paraId="08DFA97C" w14:textId="649EBFA7" w:rsidR="00E736B0" w:rsidRDefault="00E736B0" w:rsidP="00B3632C">
            <w:pPr>
              <w:pStyle w:val="NoSpacing"/>
              <w:jc w:val="center"/>
            </w:pPr>
            <w:r>
              <w:t>Spring/summer/fall 2020</w:t>
            </w:r>
          </w:p>
        </w:tc>
        <w:tc>
          <w:tcPr>
            <w:tcW w:w="1596" w:type="dxa"/>
          </w:tcPr>
          <w:p w14:paraId="0775B0AD" w14:textId="4E4AA70F" w:rsidR="00E736B0" w:rsidRDefault="00E736B0" w:rsidP="00B3632C">
            <w:pPr>
              <w:pStyle w:val="NoSpacing"/>
              <w:jc w:val="center"/>
            </w:pPr>
            <w:r>
              <w:t>$2,634.60</w:t>
            </w:r>
          </w:p>
        </w:tc>
      </w:tr>
      <w:tr w:rsidR="00E736B0" w14:paraId="1BB91F60" w14:textId="77777777" w:rsidTr="00E736B0">
        <w:trPr>
          <w:trHeight w:val="287"/>
        </w:trPr>
        <w:tc>
          <w:tcPr>
            <w:tcW w:w="5710" w:type="dxa"/>
          </w:tcPr>
          <w:p w14:paraId="46CA44C9" w14:textId="77777777" w:rsidR="00E736B0" w:rsidRPr="00361944" w:rsidRDefault="00E736B0" w:rsidP="00B3632C">
            <w:pPr>
              <w:pStyle w:val="NoSpacing"/>
              <w:jc w:val="center"/>
              <w:rPr>
                <w:b/>
                <w:i/>
              </w:rPr>
            </w:pPr>
            <w:r w:rsidRPr="00361944">
              <w:rPr>
                <w:b/>
                <w:i/>
              </w:rPr>
              <w:t>SUB-TOTAL</w:t>
            </w:r>
          </w:p>
        </w:tc>
        <w:tc>
          <w:tcPr>
            <w:tcW w:w="2044" w:type="dxa"/>
          </w:tcPr>
          <w:p w14:paraId="58BDAA9C" w14:textId="77777777" w:rsidR="00E736B0" w:rsidRDefault="00E736B0" w:rsidP="00B3632C">
            <w:pPr>
              <w:pStyle w:val="NoSpacing"/>
              <w:jc w:val="center"/>
            </w:pPr>
          </w:p>
        </w:tc>
        <w:tc>
          <w:tcPr>
            <w:tcW w:w="1596" w:type="dxa"/>
          </w:tcPr>
          <w:p w14:paraId="4664951C" w14:textId="5F859542" w:rsidR="00E736B0" w:rsidRDefault="00E736B0" w:rsidP="00B3632C">
            <w:pPr>
              <w:pStyle w:val="NoSpacing"/>
              <w:jc w:val="center"/>
            </w:pPr>
            <w:r>
              <w:t>$1</w:t>
            </w:r>
            <w:r w:rsidR="00B76964">
              <w:t>4,237.87</w:t>
            </w:r>
          </w:p>
        </w:tc>
      </w:tr>
      <w:tr w:rsidR="00E736B0" w14:paraId="6B0D86CC" w14:textId="77777777" w:rsidTr="00E736B0">
        <w:trPr>
          <w:trHeight w:val="611"/>
        </w:trPr>
        <w:tc>
          <w:tcPr>
            <w:tcW w:w="5710" w:type="dxa"/>
          </w:tcPr>
          <w:p w14:paraId="7555DD8A" w14:textId="3E80D4AF" w:rsidR="00E736B0" w:rsidRPr="00361944" w:rsidRDefault="00E736B0" w:rsidP="00E537EE">
            <w:pPr>
              <w:pStyle w:val="NoSpacing"/>
              <w:rPr>
                <w:b/>
                <w:i/>
              </w:rPr>
            </w:pPr>
            <w:r>
              <w:rPr>
                <w:b/>
              </w:rPr>
              <w:t>Contingency</w:t>
            </w:r>
            <w:r>
              <w:t>: for unforeseen circumstances in excavation activities and/or invasive control and replanting of failed plants.</w:t>
            </w:r>
          </w:p>
        </w:tc>
        <w:tc>
          <w:tcPr>
            <w:tcW w:w="2044" w:type="dxa"/>
          </w:tcPr>
          <w:p w14:paraId="7A20F250" w14:textId="585D0F62" w:rsidR="00E736B0" w:rsidRDefault="00E736B0" w:rsidP="00B3632C">
            <w:pPr>
              <w:pStyle w:val="NoSpacing"/>
              <w:jc w:val="center"/>
            </w:pPr>
            <w:r>
              <w:t xml:space="preserve">Fall 2019 – </w:t>
            </w:r>
            <w:r>
              <w:br/>
              <w:t>winter 2021</w:t>
            </w:r>
          </w:p>
        </w:tc>
        <w:tc>
          <w:tcPr>
            <w:tcW w:w="1596" w:type="dxa"/>
          </w:tcPr>
          <w:p w14:paraId="5CFCD894" w14:textId="59F976EC" w:rsidR="00E736B0" w:rsidRDefault="00E736B0" w:rsidP="00B3632C">
            <w:pPr>
              <w:pStyle w:val="NoSpacing"/>
              <w:jc w:val="center"/>
            </w:pPr>
            <w:r>
              <w:t>$2,847.57</w:t>
            </w:r>
          </w:p>
        </w:tc>
      </w:tr>
      <w:tr w:rsidR="00E736B0" w14:paraId="52A92568" w14:textId="77777777" w:rsidTr="00E736B0">
        <w:trPr>
          <w:trHeight w:val="257"/>
        </w:trPr>
        <w:tc>
          <w:tcPr>
            <w:tcW w:w="5710" w:type="dxa"/>
          </w:tcPr>
          <w:p w14:paraId="27F5754D" w14:textId="77777777" w:rsidR="00E736B0" w:rsidRPr="00361944" w:rsidRDefault="00E736B0" w:rsidP="00B3632C">
            <w:pPr>
              <w:pStyle w:val="NoSpacing"/>
              <w:jc w:val="center"/>
              <w:rPr>
                <w:b/>
                <w:i/>
              </w:rPr>
            </w:pPr>
            <w:r w:rsidRPr="00361944">
              <w:rPr>
                <w:b/>
                <w:i/>
              </w:rPr>
              <w:t>TOTAL NOT-TO-EXCEED AMOUNT</w:t>
            </w:r>
          </w:p>
        </w:tc>
        <w:tc>
          <w:tcPr>
            <w:tcW w:w="2044" w:type="dxa"/>
          </w:tcPr>
          <w:p w14:paraId="0EA1D322" w14:textId="77777777" w:rsidR="00E736B0" w:rsidRDefault="00E736B0" w:rsidP="00B3632C">
            <w:pPr>
              <w:pStyle w:val="NoSpacing"/>
              <w:jc w:val="center"/>
            </w:pPr>
          </w:p>
        </w:tc>
        <w:tc>
          <w:tcPr>
            <w:tcW w:w="1596" w:type="dxa"/>
          </w:tcPr>
          <w:p w14:paraId="1B4C2160" w14:textId="4E6E47B5" w:rsidR="00E736B0" w:rsidRDefault="00E736B0" w:rsidP="00B3632C">
            <w:pPr>
              <w:pStyle w:val="NoSpacing"/>
              <w:jc w:val="center"/>
            </w:pPr>
            <w:r>
              <w:t>$17,085.44</w:t>
            </w:r>
          </w:p>
        </w:tc>
      </w:tr>
    </w:tbl>
    <w:p w14:paraId="3E0CF633" w14:textId="44CE4AEF" w:rsidR="00B3632C" w:rsidRDefault="003B1EBA" w:rsidP="00B3632C">
      <w:pPr>
        <w:pStyle w:val="NoSpacing"/>
      </w:pPr>
      <w:r>
        <w:t>*</w:t>
      </w:r>
      <w:r w:rsidRPr="003B1EBA">
        <w:t xml:space="preserve"> </w:t>
      </w:r>
      <w:r>
        <w:t>Completion of project tasks have some flexibility contingent on material availability, weather and other seasonal restoration factors.</w:t>
      </w:r>
      <w:r w:rsidR="00821F59">
        <w:t xml:space="preserve"> </w:t>
      </w:r>
    </w:p>
    <w:p w14:paraId="2C8DC209" w14:textId="77777777" w:rsidR="003B1EBA" w:rsidRDefault="003B1EBA" w:rsidP="00B3632C">
      <w:pPr>
        <w:pStyle w:val="NoSpacing"/>
      </w:pPr>
    </w:p>
    <w:p w14:paraId="170D4FC6" w14:textId="25632349" w:rsidR="009A6E58" w:rsidRPr="009A6E58" w:rsidRDefault="009A6E58" w:rsidP="00F458BD">
      <w:pPr>
        <w:pStyle w:val="NoSpacing"/>
        <w:outlineLvl w:val="0"/>
        <w:rPr>
          <w:b/>
          <w:i/>
          <w:sz w:val="32"/>
          <w:u w:val="single"/>
        </w:rPr>
      </w:pPr>
      <w:r w:rsidRPr="009A6E58">
        <w:rPr>
          <w:b/>
          <w:i/>
          <w:sz w:val="32"/>
          <w:u w:val="single"/>
        </w:rPr>
        <w:t>Invoicing</w:t>
      </w:r>
    </w:p>
    <w:p w14:paraId="74BA2D27" w14:textId="77777777" w:rsidR="009A6E58" w:rsidRDefault="009A6E58" w:rsidP="00B3632C">
      <w:pPr>
        <w:pStyle w:val="NoSpacing"/>
      </w:pPr>
    </w:p>
    <w:p w14:paraId="4212DB26" w14:textId="51840A95" w:rsidR="00B92BFA" w:rsidRPr="0018351F" w:rsidRDefault="00400257" w:rsidP="00BE4F9F">
      <w:pPr>
        <w:rPr>
          <w:rFonts w:asciiTheme="minorHAnsi" w:hAnsiTheme="minorHAnsi" w:cs="Arial"/>
          <w:szCs w:val="24"/>
        </w:rPr>
      </w:pPr>
      <w:r>
        <w:rPr>
          <w:rFonts w:asciiTheme="minorHAnsi" w:hAnsiTheme="minorHAnsi" w:cs="Arial"/>
          <w:szCs w:val="24"/>
        </w:rPr>
        <w:t>Sound Native Plants (SNP</w:t>
      </w:r>
      <w:r w:rsidR="00BE4F9F" w:rsidRPr="0018351F">
        <w:rPr>
          <w:rFonts w:asciiTheme="minorHAnsi" w:hAnsiTheme="minorHAnsi" w:cs="Arial"/>
          <w:szCs w:val="24"/>
        </w:rPr>
        <w:t xml:space="preserve">) </w:t>
      </w:r>
      <w:r w:rsidR="00B92BFA" w:rsidRPr="0018351F">
        <w:rPr>
          <w:rFonts w:asciiTheme="minorHAnsi" w:hAnsiTheme="minorHAnsi" w:cs="Arial"/>
          <w:szCs w:val="24"/>
        </w:rPr>
        <w:t xml:space="preserve">shall submit monthly invoices </w:t>
      </w:r>
      <w:r w:rsidR="00BE4F9F" w:rsidRPr="0018351F">
        <w:rPr>
          <w:rFonts w:asciiTheme="minorHAnsi" w:hAnsiTheme="minorHAnsi" w:cs="Arial"/>
          <w:szCs w:val="24"/>
        </w:rPr>
        <w:t>to Southwest Neighborhoods Inc</w:t>
      </w:r>
      <w:r w:rsidR="00E563BE">
        <w:rPr>
          <w:rFonts w:asciiTheme="minorHAnsi" w:hAnsiTheme="minorHAnsi" w:cs="Arial"/>
          <w:szCs w:val="24"/>
        </w:rPr>
        <w:t>.</w:t>
      </w:r>
      <w:r w:rsidR="00BE4F9F" w:rsidRPr="0018351F">
        <w:rPr>
          <w:rFonts w:asciiTheme="minorHAnsi" w:hAnsiTheme="minorHAnsi" w:cs="Arial"/>
          <w:szCs w:val="24"/>
        </w:rPr>
        <w:t xml:space="preserve"> </w:t>
      </w:r>
      <w:r w:rsidR="00BE4F9F" w:rsidRPr="0018351F">
        <w:rPr>
          <w:rFonts w:asciiTheme="minorHAnsi" w:hAnsiTheme="minorHAnsi" w:cs="Arial"/>
          <w:szCs w:val="24"/>
        </w:rPr>
        <w:lastRenderedPageBreak/>
        <w:t xml:space="preserve">(SWNI) </w:t>
      </w:r>
      <w:r w:rsidR="00B92BFA" w:rsidRPr="0018351F">
        <w:rPr>
          <w:rFonts w:asciiTheme="minorHAnsi" w:hAnsiTheme="minorHAnsi" w:cs="Arial"/>
          <w:szCs w:val="24"/>
        </w:rPr>
        <w:t>for work performed during the preceding month.</w:t>
      </w:r>
      <w:r w:rsidR="00BE4F9F" w:rsidRPr="0018351F">
        <w:rPr>
          <w:rFonts w:asciiTheme="minorHAnsi" w:hAnsiTheme="minorHAnsi" w:cs="Arial"/>
          <w:szCs w:val="24"/>
        </w:rPr>
        <w:t xml:space="preserve"> </w:t>
      </w:r>
      <w:r w:rsidR="00B92BFA" w:rsidRPr="0018351F">
        <w:rPr>
          <w:rFonts w:asciiTheme="minorHAnsi" w:hAnsiTheme="minorHAnsi" w:cs="Arial"/>
          <w:szCs w:val="24"/>
        </w:rPr>
        <w:t>The invoice shall contain the City’s contract number and list all items for payment with copies of corresponding receipts attached.</w:t>
      </w:r>
      <w:r w:rsidR="0018351F" w:rsidRPr="0018351F">
        <w:rPr>
          <w:rFonts w:asciiTheme="minorHAnsi" w:hAnsiTheme="minorHAnsi" w:cs="Arial"/>
          <w:szCs w:val="24"/>
        </w:rPr>
        <w:t xml:space="preserve"> </w:t>
      </w:r>
      <w:r w:rsidR="0018351F" w:rsidRPr="0018351F">
        <w:rPr>
          <w:rFonts w:asciiTheme="minorHAnsi" w:hAnsiTheme="minorHAnsi" w:cs="Arial"/>
          <w:b/>
          <w:szCs w:val="24"/>
        </w:rPr>
        <w:t>Invoices shall not exceed $4000 in a given month unless given prior authorization</w:t>
      </w:r>
      <w:r w:rsidR="0018351F" w:rsidRPr="0018351F">
        <w:rPr>
          <w:rFonts w:asciiTheme="minorHAnsi" w:hAnsiTheme="minorHAnsi" w:cs="Arial"/>
          <w:szCs w:val="24"/>
        </w:rPr>
        <w:t>.</w:t>
      </w:r>
    </w:p>
    <w:p w14:paraId="686E06A3" w14:textId="77777777" w:rsidR="00B92BFA" w:rsidRPr="00EC7899" w:rsidRDefault="00B92BFA" w:rsidP="00B92BFA">
      <w:pPr>
        <w:ind w:left="720" w:firstLine="120"/>
        <w:rPr>
          <w:rFonts w:asciiTheme="minorHAnsi" w:hAnsiTheme="minorHAnsi" w:cs="Arial"/>
          <w:szCs w:val="24"/>
          <w:highlight w:val="yellow"/>
        </w:rPr>
      </w:pPr>
    </w:p>
    <w:p w14:paraId="60018024" w14:textId="72436167" w:rsidR="00B92BFA" w:rsidRPr="003E214F" w:rsidRDefault="00BE4F9F" w:rsidP="00BE4F9F">
      <w:pPr>
        <w:rPr>
          <w:rFonts w:asciiTheme="minorHAnsi" w:hAnsiTheme="minorHAnsi" w:cs="Arial"/>
          <w:szCs w:val="24"/>
        </w:rPr>
      </w:pPr>
      <w:r w:rsidRPr="003E214F">
        <w:rPr>
          <w:rFonts w:asciiTheme="minorHAnsi" w:hAnsiTheme="minorHAnsi" w:cs="Arial"/>
          <w:szCs w:val="24"/>
        </w:rPr>
        <w:t>SWNI</w:t>
      </w:r>
      <w:r w:rsidR="00B92BFA" w:rsidRPr="003E214F">
        <w:rPr>
          <w:rFonts w:asciiTheme="minorHAnsi" w:hAnsiTheme="minorHAnsi" w:cs="Arial"/>
          <w:szCs w:val="24"/>
        </w:rPr>
        <w:t xml:space="preserve"> shall pay all amounts to which no dispute exists within 15 days from invoice date.  Payment of any bill, however, does not preclude</w:t>
      </w:r>
      <w:r w:rsidR="00EB509A" w:rsidRPr="003E214F">
        <w:rPr>
          <w:rFonts w:asciiTheme="minorHAnsi" w:hAnsiTheme="minorHAnsi" w:cs="Arial"/>
          <w:szCs w:val="24"/>
        </w:rPr>
        <w:t xml:space="preserve"> SWNI</w:t>
      </w:r>
      <w:r w:rsidR="00B92BFA" w:rsidRPr="003E214F">
        <w:rPr>
          <w:rFonts w:asciiTheme="minorHAnsi" w:hAnsiTheme="minorHAnsi" w:cs="Arial"/>
          <w:szCs w:val="24"/>
        </w:rPr>
        <w:t xml:space="preserve"> from later determining that an error in payment was made and from withholding the disputed sum from the next monthly payment until the dispute is resolved.</w:t>
      </w:r>
    </w:p>
    <w:p w14:paraId="176CC01D" w14:textId="77777777" w:rsidR="00B92BFA" w:rsidRPr="003E214F" w:rsidRDefault="00B92BFA" w:rsidP="003B1EBA">
      <w:pPr>
        <w:pStyle w:val="NoSpacing"/>
      </w:pPr>
    </w:p>
    <w:p w14:paraId="2C484DD4" w14:textId="77777777" w:rsidR="009A6E58" w:rsidRDefault="009A6E58" w:rsidP="009A6E58">
      <w:pPr>
        <w:pStyle w:val="NoSpacing"/>
      </w:pPr>
      <w:r w:rsidRPr="003E214F">
        <w:t xml:space="preserve">Send invoices electronically to </w:t>
      </w:r>
      <w:hyperlink r:id="rId9" w:history="1">
        <w:r w:rsidRPr="003E214F">
          <w:rPr>
            <w:rStyle w:val="Hyperlink"/>
          </w:rPr>
          <w:t>watershed@swni.org</w:t>
        </w:r>
      </w:hyperlink>
      <w:r w:rsidRPr="003E214F">
        <w:t xml:space="preserve"> for payment, or mail to:</w:t>
      </w:r>
      <w:r w:rsidRPr="003E214F">
        <w:br/>
        <w:t>Southwest Neighborhoods Inc. / 7688 SW Capitol Hwy, Room #5 / Portland, OR 97219</w:t>
      </w:r>
      <w:r>
        <w:t xml:space="preserve"> </w:t>
      </w:r>
    </w:p>
    <w:p w14:paraId="349AA8BE" w14:textId="77777777" w:rsidR="009A6E58" w:rsidRDefault="009A6E58" w:rsidP="003B1EBA">
      <w:pPr>
        <w:pStyle w:val="NoSpacing"/>
      </w:pPr>
    </w:p>
    <w:p w14:paraId="674D7392" w14:textId="3737EE3A" w:rsidR="009A6E58" w:rsidRPr="009A6E58" w:rsidRDefault="009A6E58" w:rsidP="00F458BD">
      <w:pPr>
        <w:pStyle w:val="NoSpacing"/>
        <w:outlineLvl w:val="0"/>
        <w:rPr>
          <w:b/>
          <w:i/>
          <w:sz w:val="32"/>
          <w:u w:val="single"/>
        </w:rPr>
      </w:pPr>
      <w:r w:rsidRPr="009A6E58">
        <w:rPr>
          <w:b/>
          <w:i/>
          <w:sz w:val="32"/>
          <w:u w:val="single"/>
        </w:rPr>
        <w:t>Contract Provisions</w:t>
      </w:r>
    </w:p>
    <w:p w14:paraId="21578FE4" w14:textId="77777777" w:rsidR="009A6E58" w:rsidRPr="00BE4F9F" w:rsidRDefault="009A6E58" w:rsidP="003B1EBA">
      <w:pPr>
        <w:pStyle w:val="NoSpacing"/>
      </w:pPr>
    </w:p>
    <w:p w14:paraId="41F5C562" w14:textId="064D4D48" w:rsidR="003B1EBA" w:rsidRPr="00BE4F9F" w:rsidRDefault="003B1EBA" w:rsidP="003B1EBA">
      <w:pPr>
        <w:pStyle w:val="NoSpacing"/>
      </w:pPr>
      <w:r w:rsidRPr="00BE4F9F">
        <w:t>As per the contract also signe</w:t>
      </w:r>
      <w:r w:rsidR="00400257">
        <w:t>d by SNP</w:t>
      </w:r>
      <w:r w:rsidR="00EB509A">
        <w:t xml:space="preserve">, SWNI, </w:t>
      </w:r>
      <w:r w:rsidRPr="00BE4F9F">
        <w:t xml:space="preserve">and the City of Portland Bureau of Environmental </w:t>
      </w:r>
      <w:r w:rsidR="00EB509A">
        <w:t>Services</w:t>
      </w:r>
      <w:r w:rsidR="00797CC2">
        <w:t xml:space="preserve"> (the City</w:t>
      </w:r>
      <w:r w:rsidR="000C29F5">
        <w:t>)</w:t>
      </w:r>
      <w:r w:rsidR="00400257">
        <w:t>, SNP</w:t>
      </w:r>
      <w:r w:rsidRPr="00BE4F9F">
        <w:t xml:space="preserve"> will observe the following for any work involving the SW 50</w:t>
      </w:r>
      <w:r w:rsidRPr="00BE4F9F">
        <w:rPr>
          <w:vertAlign w:val="superscript"/>
        </w:rPr>
        <w:t>th</w:t>
      </w:r>
      <w:r w:rsidRPr="00BE4F9F">
        <w:t xml:space="preserve"> Dr</w:t>
      </w:r>
      <w:r w:rsidR="000C29F5">
        <w:t>ive</w:t>
      </w:r>
      <w:r w:rsidRPr="00BE4F9F">
        <w:t xml:space="preserve"> Stormwater Enhancement Project.</w:t>
      </w:r>
    </w:p>
    <w:p w14:paraId="4289AAF7" w14:textId="77777777" w:rsidR="003B1EBA" w:rsidRPr="00BE4F9F" w:rsidRDefault="003B1EBA" w:rsidP="003B1EBA">
      <w:pPr>
        <w:pStyle w:val="NoSpacing"/>
      </w:pPr>
    </w:p>
    <w:p w14:paraId="0DC6CB2C" w14:textId="17EE440C" w:rsidR="00D043F3" w:rsidRPr="00D043F3" w:rsidRDefault="00D043F3" w:rsidP="00B75F6C">
      <w:pPr>
        <w:numPr>
          <w:ilvl w:val="0"/>
          <w:numId w:val="1"/>
        </w:numPr>
        <w:rPr>
          <w:rFonts w:asciiTheme="minorHAnsi" w:hAnsiTheme="minorHAnsi" w:cs="Arial"/>
          <w:szCs w:val="24"/>
          <w:u w:val="single"/>
        </w:rPr>
      </w:pPr>
      <w:r w:rsidRPr="00D043F3">
        <w:rPr>
          <w:rFonts w:asciiTheme="minorHAnsi" w:hAnsiTheme="minorHAnsi" w:cs="Arial"/>
          <w:szCs w:val="24"/>
          <w:u w:val="single"/>
        </w:rPr>
        <w:t>Permits</w:t>
      </w:r>
      <w:r w:rsidR="00797CC2">
        <w:rPr>
          <w:rFonts w:asciiTheme="minorHAnsi" w:hAnsiTheme="minorHAnsi" w:cs="Arial"/>
          <w:szCs w:val="24"/>
          <w:u w:val="single"/>
        </w:rPr>
        <w:t>:</w:t>
      </w:r>
    </w:p>
    <w:p w14:paraId="1E6D182D" w14:textId="77777777" w:rsidR="00D043F3" w:rsidRDefault="00D043F3" w:rsidP="00D043F3">
      <w:pPr>
        <w:ind w:left="720"/>
        <w:rPr>
          <w:rFonts w:asciiTheme="minorHAnsi" w:hAnsiTheme="minorHAnsi" w:cs="Arial"/>
          <w:szCs w:val="24"/>
        </w:rPr>
      </w:pPr>
    </w:p>
    <w:p w14:paraId="7999F304" w14:textId="65EB805A" w:rsidR="00B75F6C" w:rsidRPr="00BE4F9F" w:rsidRDefault="00B75F6C" w:rsidP="00D043F3">
      <w:pPr>
        <w:ind w:left="720"/>
        <w:rPr>
          <w:rFonts w:asciiTheme="minorHAnsi" w:hAnsiTheme="minorHAnsi" w:cs="Arial"/>
          <w:szCs w:val="24"/>
        </w:rPr>
      </w:pPr>
      <w:r w:rsidRPr="00BE4F9F">
        <w:rPr>
          <w:rFonts w:asciiTheme="minorHAnsi" w:hAnsiTheme="minorHAnsi" w:cs="Arial"/>
          <w:szCs w:val="24"/>
        </w:rPr>
        <w:t xml:space="preserve">If required by the City’s permitting process, </w:t>
      </w:r>
      <w:r w:rsidR="00400257">
        <w:rPr>
          <w:rFonts w:asciiTheme="minorHAnsi" w:hAnsiTheme="minorHAnsi" w:cs="Arial"/>
          <w:szCs w:val="24"/>
        </w:rPr>
        <w:t>SNP</w:t>
      </w:r>
      <w:r w:rsidRPr="00BE4F9F">
        <w:rPr>
          <w:rFonts w:asciiTheme="minorHAnsi" w:hAnsiTheme="minorHAnsi" w:cs="Arial"/>
          <w:szCs w:val="24"/>
        </w:rPr>
        <w:t xml:space="preserve"> will provide an Acknowledgement Form and Release upon completion of the construction certifying that all subcontractors, suppliers and employees have </w:t>
      </w:r>
      <w:r w:rsidR="000C29F5">
        <w:rPr>
          <w:rFonts w:asciiTheme="minorHAnsi" w:hAnsiTheme="minorHAnsi" w:cs="Arial"/>
          <w:szCs w:val="24"/>
        </w:rPr>
        <w:t xml:space="preserve">been paid and releasing </w:t>
      </w:r>
      <w:r w:rsidR="00797CC2">
        <w:rPr>
          <w:rFonts w:asciiTheme="minorHAnsi" w:hAnsiTheme="minorHAnsi" w:cs="Arial"/>
          <w:szCs w:val="24"/>
        </w:rPr>
        <w:t xml:space="preserve">SWNI and </w:t>
      </w:r>
      <w:r w:rsidR="000C29F5">
        <w:rPr>
          <w:rFonts w:asciiTheme="minorHAnsi" w:hAnsiTheme="minorHAnsi" w:cs="Arial"/>
          <w:szCs w:val="24"/>
        </w:rPr>
        <w:t>the City</w:t>
      </w:r>
      <w:r w:rsidRPr="00BE4F9F">
        <w:rPr>
          <w:rFonts w:asciiTheme="minorHAnsi" w:hAnsiTheme="minorHAnsi" w:cs="Arial"/>
          <w:szCs w:val="24"/>
        </w:rPr>
        <w:t xml:space="preserve"> from any claims, unless there is a claim outstanding against </w:t>
      </w:r>
      <w:r w:rsidR="00797CC2">
        <w:rPr>
          <w:rFonts w:asciiTheme="minorHAnsi" w:hAnsiTheme="minorHAnsi" w:cs="Arial"/>
          <w:szCs w:val="24"/>
        </w:rPr>
        <w:t xml:space="preserve">SWNI or </w:t>
      </w:r>
      <w:r w:rsidRPr="00BE4F9F">
        <w:rPr>
          <w:rFonts w:asciiTheme="minorHAnsi" w:hAnsiTheme="minorHAnsi" w:cs="Arial"/>
          <w:szCs w:val="24"/>
        </w:rPr>
        <w:t xml:space="preserve">the City that has not been resolved. </w:t>
      </w:r>
    </w:p>
    <w:p w14:paraId="224FB110" w14:textId="77777777" w:rsidR="00B75F6C" w:rsidRPr="00BE4F9F" w:rsidRDefault="00B75F6C" w:rsidP="00D043F3">
      <w:pPr>
        <w:tabs>
          <w:tab w:val="left" w:pos="-1440"/>
        </w:tabs>
        <w:rPr>
          <w:rFonts w:asciiTheme="minorHAnsi" w:hAnsiTheme="minorHAnsi" w:cs="Arial"/>
          <w:szCs w:val="24"/>
        </w:rPr>
      </w:pPr>
    </w:p>
    <w:p w14:paraId="2A8A9384" w14:textId="2AB550E9" w:rsidR="00D043F3" w:rsidRPr="00D043F3" w:rsidRDefault="00D043F3" w:rsidP="00B75F6C">
      <w:pPr>
        <w:numPr>
          <w:ilvl w:val="0"/>
          <w:numId w:val="1"/>
        </w:numPr>
        <w:suppressAutoHyphens w:val="0"/>
        <w:rPr>
          <w:rFonts w:asciiTheme="minorHAnsi" w:hAnsiTheme="minorHAnsi" w:cs="Arial"/>
          <w:szCs w:val="24"/>
          <w:u w:val="single"/>
        </w:rPr>
      </w:pPr>
      <w:r w:rsidRPr="00D043F3">
        <w:rPr>
          <w:rFonts w:asciiTheme="minorHAnsi" w:hAnsiTheme="minorHAnsi" w:cs="Arial"/>
          <w:szCs w:val="24"/>
          <w:u w:val="single"/>
        </w:rPr>
        <w:t>Prevailing Wages</w:t>
      </w:r>
      <w:r w:rsidR="00797CC2">
        <w:rPr>
          <w:rFonts w:asciiTheme="minorHAnsi" w:hAnsiTheme="minorHAnsi" w:cs="Arial"/>
          <w:szCs w:val="24"/>
          <w:u w:val="single"/>
        </w:rPr>
        <w:t>:</w:t>
      </w:r>
    </w:p>
    <w:p w14:paraId="2149F503" w14:textId="77777777" w:rsidR="00D043F3" w:rsidRDefault="00D043F3" w:rsidP="00D043F3">
      <w:pPr>
        <w:suppressAutoHyphens w:val="0"/>
        <w:ind w:left="720"/>
        <w:rPr>
          <w:rFonts w:asciiTheme="minorHAnsi" w:hAnsiTheme="minorHAnsi" w:cs="Arial"/>
          <w:szCs w:val="24"/>
        </w:rPr>
      </w:pPr>
    </w:p>
    <w:p w14:paraId="66487E43" w14:textId="194D3254" w:rsidR="00B75F6C" w:rsidRDefault="00B75F6C" w:rsidP="00D043F3">
      <w:pPr>
        <w:suppressAutoHyphens w:val="0"/>
        <w:ind w:left="720"/>
        <w:rPr>
          <w:rFonts w:asciiTheme="minorHAnsi" w:hAnsiTheme="minorHAnsi" w:cs="Arial"/>
          <w:szCs w:val="24"/>
        </w:rPr>
      </w:pPr>
      <w:r w:rsidRPr="00BE4F9F">
        <w:rPr>
          <w:rFonts w:asciiTheme="minorHAnsi" w:hAnsiTheme="minorHAnsi" w:cs="Arial"/>
          <w:szCs w:val="24"/>
        </w:rPr>
        <w:t>Unless exempt under ORS Chapter 279C, the Prevailing Wage Rates for the Project shall be the rates in the Oregon Bureau of Labor and Industries (“BOLI”) publication titled “Prevailing Wage Rates for Public Works Contracts in Oregon”, that are in effect at the time the construction contract is awarded, including any applicable Amendments, which are hereby incorporated into this Contract by this reference.  A copy may be downloaded from www.oregon.gov/boli.  If additional copies are needed, contact the Oregon Bureau of Labor &amp; Industries, 800 NE Oregon St. #32, Portland, OR  97232; p</w:t>
      </w:r>
      <w:r w:rsidR="00400257">
        <w:rPr>
          <w:rFonts w:asciiTheme="minorHAnsi" w:hAnsiTheme="minorHAnsi" w:cs="Arial"/>
          <w:szCs w:val="24"/>
        </w:rPr>
        <w:t>hone (971) 673-0839. SNP</w:t>
      </w:r>
      <w:r w:rsidRPr="00BE4F9F">
        <w:rPr>
          <w:rFonts w:asciiTheme="minorHAnsi" w:hAnsiTheme="minorHAnsi" w:cs="Arial"/>
          <w:szCs w:val="24"/>
        </w:rPr>
        <w:t xml:space="preserve"> must provide proof of compliance with Prevailing Wage Rate to SWNI and the City upon completion of construction.  Effective January 1, 2008, the City of Portland is required to pay the Prevailing Wage Rate fee of 0.1% of the contract price directly to BOLI on projects first advertised or solicited on or after January 1, 2008.  </w:t>
      </w:r>
      <w:r w:rsidR="00400257">
        <w:rPr>
          <w:rFonts w:asciiTheme="minorHAnsi" w:hAnsiTheme="minorHAnsi" w:cs="Arial"/>
          <w:szCs w:val="24"/>
        </w:rPr>
        <w:t>SNP</w:t>
      </w:r>
      <w:r w:rsidRPr="00BE4F9F">
        <w:rPr>
          <w:rFonts w:asciiTheme="minorHAnsi" w:hAnsiTheme="minorHAnsi" w:cs="Arial"/>
          <w:szCs w:val="24"/>
        </w:rPr>
        <w:t xml:space="preserve"> acknowledges that this fee has not been included in the bid amount for the Project.</w:t>
      </w:r>
      <w:r w:rsidR="006D0709">
        <w:rPr>
          <w:rFonts w:asciiTheme="minorHAnsi" w:hAnsiTheme="minorHAnsi" w:cs="Arial"/>
          <w:szCs w:val="24"/>
        </w:rPr>
        <w:t xml:space="preserve"> </w:t>
      </w:r>
      <w:r w:rsidR="006D0709" w:rsidRPr="006D0709">
        <w:rPr>
          <w:rFonts w:asciiTheme="minorHAnsi" w:hAnsiTheme="minorHAnsi" w:cs="Arial"/>
          <w:b/>
          <w:szCs w:val="24"/>
        </w:rPr>
        <w:t>Prevailing wages do not apply to this project</w:t>
      </w:r>
      <w:r w:rsidR="006D0709">
        <w:rPr>
          <w:rFonts w:asciiTheme="minorHAnsi" w:hAnsiTheme="minorHAnsi" w:cs="Arial"/>
          <w:szCs w:val="24"/>
        </w:rPr>
        <w:t>.</w:t>
      </w:r>
    </w:p>
    <w:p w14:paraId="04F36595" w14:textId="77777777" w:rsidR="003D19EB" w:rsidRDefault="003D19EB" w:rsidP="00D043F3">
      <w:pPr>
        <w:suppressAutoHyphens w:val="0"/>
        <w:ind w:left="720"/>
        <w:rPr>
          <w:rFonts w:asciiTheme="minorHAnsi" w:hAnsiTheme="minorHAnsi" w:cs="Arial"/>
          <w:szCs w:val="24"/>
        </w:rPr>
      </w:pPr>
    </w:p>
    <w:p w14:paraId="3DBFC0D7" w14:textId="77777777" w:rsidR="00EC7899" w:rsidRDefault="00EC7899" w:rsidP="00F95773">
      <w:pPr>
        <w:suppressAutoHyphens w:val="0"/>
        <w:rPr>
          <w:rFonts w:asciiTheme="minorHAnsi" w:hAnsiTheme="minorHAnsi" w:cs="Arial"/>
          <w:szCs w:val="24"/>
        </w:rPr>
      </w:pPr>
      <w:bookmarkStart w:id="0" w:name="_GoBack"/>
      <w:bookmarkEnd w:id="0"/>
    </w:p>
    <w:p w14:paraId="0055D625" w14:textId="1B543AB3" w:rsidR="00EC7899" w:rsidRPr="00EC7899" w:rsidRDefault="00EC7899" w:rsidP="00EC7899">
      <w:pPr>
        <w:pStyle w:val="ListParagraph"/>
        <w:numPr>
          <w:ilvl w:val="0"/>
          <w:numId w:val="1"/>
        </w:numPr>
        <w:suppressAutoHyphens w:val="0"/>
        <w:rPr>
          <w:rFonts w:asciiTheme="minorHAnsi" w:hAnsiTheme="minorHAnsi" w:cs="Arial"/>
          <w:szCs w:val="24"/>
          <w:u w:val="single"/>
        </w:rPr>
      </w:pPr>
      <w:r w:rsidRPr="00EC7899">
        <w:rPr>
          <w:rFonts w:asciiTheme="minorHAnsi" w:hAnsiTheme="minorHAnsi" w:cs="Arial"/>
          <w:szCs w:val="24"/>
          <w:u w:val="single"/>
        </w:rPr>
        <w:t>Volunteer Labor:</w:t>
      </w:r>
    </w:p>
    <w:p w14:paraId="4BA1DAD0" w14:textId="77777777" w:rsidR="00EC7899" w:rsidRPr="00EC7899" w:rsidRDefault="00EC7899" w:rsidP="00EC7899">
      <w:pPr>
        <w:pStyle w:val="ListParagraph"/>
        <w:suppressAutoHyphens w:val="0"/>
        <w:rPr>
          <w:rFonts w:asciiTheme="minorHAnsi" w:hAnsiTheme="minorHAnsi" w:cs="Arial"/>
          <w:szCs w:val="24"/>
        </w:rPr>
      </w:pPr>
    </w:p>
    <w:p w14:paraId="391D9189" w14:textId="2F46DFCD" w:rsidR="00EC7899" w:rsidRPr="00EC7899" w:rsidRDefault="00EC7899" w:rsidP="00EC7899">
      <w:pPr>
        <w:pStyle w:val="ListParagraph"/>
        <w:suppressAutoHyphens w:val="0"/>
        <w:rPr>
          <w:rFonts w:asciiTheme="minorHAnsi" w:hAnsiTheme="minorHAnsi" w:cs="Arial"/>
          <w:szCs w:val="24"/>
        </w:rPr>
      </w:pPr>
      <w:r w:rsidRPr="00EC7899">
        <w:rPr>
          <w:rFonts w:asciiTheme="minorHAnsi" w:hAnsiTheme="minorHAnsi"/>
        </w:rPr>
        <w:t>Volunteer work, such as planting and weed removal, overseen by SWNI staff will also be incorporated as</w:t>
      </w:r>
      <w:r w:rsidR="00400257">
        <w:rPr>
          <w:rFonts w:asciiTheme="minorHAnsi" w:hAnsiTheme="minorHAnsi"/>
        </w:rPr>
        <w:t xml:space="preserve"> part of this project. SNP</w:t>
      </w:r>
      <w:r w:rsidRPr="00EC7899">
        <w:rPr>
          <w:rFonts w:asciiTheme="minorHAnsi" w:hAnsiTheme="minorHAnsi"/>
        </w:rPr>
        <w:t xml:space="preserve"> will have no responsibility for the supervision or direction of volunteers</w:t>
      </w:r>
      <w:r w:rsidR="003F2A27">
        <w:rPr>
          <w:rFonts w:asciiTheme="minorHAnsi" w:hAnsiTheme="minorHAnsi"/>
        </w:rPr>
        <w:t xml:space="preserve">, unless otherwise </w:t>
      </w:r>
      <w:r w:rsidR="00617C7E">
        <w:rPr>
          <w:rFonts w:asciiTheme="minorHAnsi" w:hAnsiTheme="minorHAnsi"/>
        </w:rPr>
        <w:t xml:space="preserve">agreed upon on an individual basis by SWNI </w:t>
      </w:r>
      <w:r w:rsidR="00400257">
        <w:rPr>
          <w:rFonts w:asciiTheme="minorHAnsi" w:hAnsiTheme="minorHAnsi"/>
        </w:rPr>
        <w:t>and SNP</w:t>
      </w:r>
      <w:r w:rsidRPr="00EC7899">
        <w:rPr>
          <w:rFonts w:asciiTheme="minorHAnsi" w:hAnsiTheme="minorHAnsi"/>
        </w:rPr>
        <w:t xml:space="preserve">. SWNI </w:t>
      </w:r>
      <w:r w:rsidR="00400257">
        <w:rPr>
          <w:rFonts w:asciiTheme="minorHAnsi" w:hAnsiTheme="minorHAnsi"/>
        </w:rPr>
        <w:t>will coordinate with SNP</w:t>
      </w:r>
      <w:r w:rsidRPr="00EC7899">
        <w:rPr>
          <w:rFonts w:asciiTheme="minorHAnsi" w:hAnsiTheme="minorHAnsi"/>
        </w:rPr>
        <w:t xml:space="preserve"> o</w:t>
      </w:r>
      <w:r w:rsidR="00400257">
        <w:rPr>
          <w:rFonts w:asciiTheme="minorHAnsi" w:hAnsiTheme="minorHAnsi"/>
        </w:rPr>
        <w:t>n appropriate times to schedule</w:t>
      </w:r>
      <w:r w:rsidRPr="00EC7899">
        <w:rPr>
          <w:rFonts w:asciiTheme="minorHAnsi" w:hAnsiTheme="minorHAnsi"/>
        </w:rPr>
        <w:t xml:space="preserve"> volunteer work based on project progress and needs, and such as not to interfere</w:t>
      </w:r>
      <w:r w:rsidR="00400257">
        <w:rPr>
          <w:rFonts w:asciiTheme="minorHAnsi" w:hAnsiTheme="minorHAnsi"/>
        </w:rPr>
        <w:t xml:space="preserve"> with any scheduled work by SNP</w:t>
      </w:r>
      <w:r w:rsidRPr="00EC7899">
        <w:rPr>
          <w:rFonts w:asciiTheme="minorHAnsi" w:hAnsiTheme="minorHAnsi"/>
        </w:rPr>
        <w:t>.</w:t>
      </w:r>
      <w:r w:rsidR="00053467">
        <w:rPr>
          <w:rFonts w:asciiTheme="minorHAnsi" w:hAnsiTheme="minorHAnsi"/>
        </w:rPr>
        <w:t xml:space="preserve"> SNP insurance, including general liability insurance coverage, automobile liability insurance coverage, and worker’s compensation coverage does not apply to volunteers.  </w:t>
      </w:r>
    </w:p>
    <w:p w14:paraId="7AD1075C" w14:textId="77777777" w:rsidR="00EC7899" w:rsidRPr="00BE4F9F" w:rsidRDefault="00EC7899" w:rsidP="003B1EBA">
      <w:pPr>
        <w:pStyle w:val="NoSpacing"/>
      </w:pPr>
    </w:p>
    <w:p w14:paraId="1390B326" w14:textId="77777777" w:rsidR="00AF780B" w:rsidRPr="00BE4F9F" w:rsidRDefault="00AF780B" w:rsidP="00AF780B">
      <w:pPr>
        <w:numPr>
          <w:ilvl w:val="0"/>
          <w:numId w:val="1"/>
        </w:numPr>
        <w:rPr>
          <w:rFonts w:asciiTheme="minorHAnsi" w:hAnsiTheme="minorHAnsi" w:cs="Arial"/>
          <w:szCs w:val="24"/>
        </w:rPr>
      </w:pPr>
      <w:r w:rsidRPr="00BE4F9F">
        <w:rPr>
          <w:rFonts w:asciiTheme="minorHAnsi" w:hAnsiTheme="minorHAnsi" w:cs="Arial"/>
          <w:szCs w:val="24"/>
          <w:u w:val="single"/>
        </w:rPr>
        <w:t xml:space="preserve">Rights-Of-Way, Easements and </w:t>
      </w:r>
      <w:r w:rsidRPr="00797CC2">
        <w:rPr>
          <w:rFonts w:asciiTheme="minorHAnsi" w:hAnsiTheme="minorHAnsi" w:cs="Arial"/>
          <w:szCs w:val="24"/>
          <w:u w:val="single"/>
        </w:rPr>
        <w:t>Premises:</w:t>
      </w:r>
      <w:r w:rsidRPr="00BE4F9F">
        <w:rPr>
          <w:rFonts w:asciiTheme="minorHAnsi" w:hAnsiTheme="minorHAnsi" w:cs="Arial"/>
          <w:szCs w:val="24"/>
        </w:rPr>
        <w:t xml:space="preserve"> </w:t>
      </w:r>
    </w:p>
    <w:p w14:paraId="1919F31F" w14:textId="77777777" w:rsidR="00AF780B" w:rsidRPr="00BE4F9F" w:rsidRDefault="00AF780B" w:rsidP="003B1EBA">
      <w:pPr>
        <w:pStyle w:val="NoSpacing"/>
      </w:pPr>
    </w:p>
    <w:p w14:paraId="60423B2F" w14:textId="49641F04" w:rsidR="00AF780B" w:rsidRDefault="00400257" w:rsidP="00D043F3">
      <w:pPr>
        <w:ind w:left="720"/>
        <w:rPr>
          <w:rFonts w:asciiTheme="minorHAnsi" w:hAnsiTheme="minorHAnsi" w:cs="Arial"/>
          <w:szCs w:val="24"/>
        </w:rPr>
      </w:pPr>
      <w:r>
        <w:rPr>
          <w:rFonts w:asciiTheme="minorHAnsi" w:hAnsiTheme="minorHAnsi" w:cs="Arial"/>
          <w:szCs w:val="24"/>
        </w:rPr>
        <w:t>SNP</w:t>
      </w:r>
      <w:r w:rsidR="006D0709">
        <w:rPr>
          <w:rFonts w:asciiTheme="minorHAnsi" w:hAnsiTheme="minorHAnsi" w:cs="Arial"/>
          <w:szCs w:val="24"/>
        </w:rPr>
        <w:t xml:space="preserve"> shall</w:t>
      </w:r>
      <w:r w:rsidR="00AF780B" w:rsidRPr="00BE4F9F">
        <w:rPr>
          <w:rFonts w:asciiTheme="minorHAnsi" w:hAnsiTheme="minorHAnsi" w:cs="Arial"/>
          <w:szCs w:val="24"/>
        </w:rPr>
        <w:t xml:space="preserve"> confine its construction activities within property lines, rights-of-way, limits of easements and limits of construction pe</w:t>
      </w:r>
      <w:r>
        <w:rPr>
          <w:rFonts w:asciiTheme="minorHAnsi" w:hAnsiTheme="minorHAnsi" w:cs="Arial"/>
          <w:szCs w:val="24"/>
        </w:rPr>
        <w:t>rmits as shown unless SNP</w:t>
      </w:r>
      <w:r w:rsidR="00AF780B" w:rsidRPr="00BE4F9F">
        <w:rPr>
          <w:rFonts w:asciiTheme="minorHAnsi" w:hAnsiTheme="minorHAnsi" w:cs="Arial"/>
          <w:szCs w:val="24"/>
        </w:rPr>
        <w:t xml:space="preserve"> has obtained permission to use other land from the owner(s) of adjacent private property.  </w:t>
      </w:r>
    </w:p>
    <w:p w14:paraId="233FAA50" w14:textId="77777777" w:rsidR="00D043F3" w:rsidRPr="00D043F3" w:rsidRDefault="00D043F3" w:rsidP="00D043F3">
      <w:pPr>
        <w:pStyle w:val="NoSpacing"/>
      </w:pPr>
    </w:p>
    <w:p w14:paraId="7B0D2AC2" w14:textId="77777777" w:rsidR="00D043F3" w:rsidRPr="00D043F3" w:rsidRDefault="00AF780B" w:rsidP="00D043F3">
      <w:pPr>
        <w:pStyle w:val="NoSpacing"/>
        <w:numPr>
          <w:ilvl w:val="0"/>
          <w:numId w:val="1"/>
        </w:numPr>
      </w:pPr>
      <w:r w:rsidRPr="00BE4F9F">
        <w:rPr>
          <w:rFonts w:cs="Arial"/>
          <w:u w:val="single"/>
        </w:rPr>
        <w:t xml:space="preserve">Patents, Copyrights, and </w:t>
      </w:r>
      <w:r w:rsidRPr="00797CC2">
        <w:rPr>
          <w:rFonts w:cs="Arial"/>
          <w:u w:val="single"/>
        </w:rPr>
        <w:t>Trademarks</w:t>
      </w:r>
      <w:r w:rsidR="00D043F3" w:rsidRPr="00797CC2">
        <w:rPr>
          <w:rFonts w:cs="Arial"/>
          <w:u w:val="single"/>
        </w:rPr>
        <w:t>:</w:t>
      </w:r>
      <w:r w:rsidRPr="00BE4F9F">
        <w:rPr>
          <w:rFonts w:cs="Arial"/>
        </w:rPr>
        <w:t xml:space="preserve">  </w:t>
      </w:r>
    </w:p>
    <w:p w14:paraId="642880E2" w14:textId="77777777" w:rsidR="00D043F3" w:rsidRDefault="00D043F3" w:rsidP="00D043F3">
      <w:pPr>
        <w:pStyle w:val="NoSpacing"/>
        <w:ind w:left="720"/>
        <w:rPr>
          <w:rFonts w:cs="Arial"/>
          <w:u w:val="single"/>
        </w:rPr>
      </w:pPr>
    </w:p>
    <w:p w14:paraId="65A2B4BA" w14:textId="1AEADD25" w:rsidR="00AF780B" w:rsidRDefault="00400257" w:rsidP="00D043F3">
      <w:pPr>
        <w:pStyle w:val="NoSpacing"/>
        <w:ind w:left="720"/>
        <w:rPr>
          <w:rFonts w:cs="Arial"/>
        </w:rPr>
      </w:pPr>
      <w:r>
        <w:rPr>
          <w:rFonts w:cs="Arial"/>
        </w:rPr>
        <w:t>SNP</w:t>
      </w:r>
      <w:r w:rsidR="006D0709">
        <w:rPr>
          <w:rFonts w:cs="Arial"/>
        </w:rPr>
        <w:t xml:space="preserve"> shall</w:t>
      </w:r>
      <w:r w:rsidR="00AF780B" w:rsidRPr="00BE4F9F">
        <w:rPr>
          <w:rFonts w:cs="Arial"/>
        </w:rPr>
        <w:t xml:space="preserve"> acquire and pay for all patents, royalties and license f</w:t>
      </w:r>
      <w:r w:rsidR="006D0709">
        <w:rPr>
          <w:rFonts w:cs="Arial"/>
        </w:rPr>
        <w:t>ees required to perform this project</w:t>
      </w:r>
      <w:r w:rsidR="00AF780B" w:rsidRPr="00BE4F9F">
        <w:rPr>
          <w:rFonts w:cs="Arial"/>
        </w:rPr>
        <w:t xml:space="preserve">.  </w:t>
      </w:r>
    </w:p>
    <w:p w14:paraId="7808C777" w14:textId="0CA21EF1" w:rsidR="003B1EBA" w:rsidRPr="00BE4F9F" w:rsidRDefault="003B1EBA" w:rsidP="003B1EBA">
      <w:pPr>
        <w:pStyle w:val="NoSpacing"/>
      </w:pPr>
      <w:r w:rsidRPr="00BE4F9F">
        <w:t xml:space="preserve"> </w:t>
      </w:r>
    </w:p>
    <w:p w14:paraId="5711196E" w14:textId="77777777" w:rsidR="00AF780B" w:rsidRPr="00BE4F9F" w:rsidRDefault="00AF780B" w:rsidP="00AF780B">
      <w:pPr>
        <w:numPr>
          <w:ilvl w:val="0"/>
          <w:numId w:val="1"/>
        </w:numPr>
        <w:rPr>
          <w:rFonts w:asciiTheme="minorHAnsi" w:hAnsiTheme="minorHAnsi" w:cs="Arial"/>
          <w:szCs w:val="24"/>
        </w:rPr>
      </w:pPr>
      <w:r w:rsidRPr="00BE4F9F">
        <w:rPr>
          <w:rFonts w:asciiTheme="minorHAnsi" w:hAnsiTheme="minorHAnsi" w:cs="Arial"/>
          <w:szCs w:val="24"/>
          <w:u w:val="single"/>
        </w:rPr>
        <w:t>Safety, Health, and San</w:t>
      </w:r>
      <w:r w:rsidRPr="00797CC2">
        <w:rPr>
          <w:rFonts w:asciiTheme="minorHAnsi" w:hAnsiTheme="minorHAnsi" w:cs="Arial"/>
          <w:szCs w:val="24"/>
          <w:u w:val="single"/>
        </w:rPr>
        <w:t>itation Provisions:</w:t>
      </w:r>
    </w:p>
    <w:p w14:paraId="4609640E" w14:textId="77777777" w:rsidR="00AF780B" w:rsidRPr="00BE4F9F" w:rsidRDefault="00AF780B" w:rsidP="00AF780B">
      <w:pPr>
        <w:ind w:left="720" w:hanging="720"/>
        <w:rPr>
          <w:rFonts w:asciiTheme="minorHAnsi" w:hAnsiTheme="minorHAnsi" w:cs="Arial"/>
          <w:szCs w:val="24"/>
        </w:rPr>
      </w:pPr>
    </w:p>
    <w:p w14:paraId="715057C8" w14:textId="5127AF06" w:rsidR="00AF780B" w:rsidRPr="000C29F5" w:rsidRDefault="00AF780B" w:rsidP="000C29F5">
      <w:pPr>
        <w:numPr>
          <w:ilvl w:val="1"/>
          <w:numId w:val="1"/>
        </w:numPr>
        <w:rPr>
          <w:rFonts w:asciiTheme="minorHAnsi" w:hAnsiTheme="minorHAnsi" w:cs="Arial"/>
          <w:szCs w:val="24"/>
        </w:rPr>
      </w:pPr>
      <w:r w:rsidRPr="00BE4F9F">
        <w:rPr>
          <w:rFonts w:asciiTheme="minorHAnsi" w:hAnsiTheme="minorHAnsi" w:cs="Arial"/>
          <w:szCs w:val="24"/>
          <w:u w:val="single"/>
        </w:rPr>
        <w:t>General</w:t>
      </w:r>
      <w:r w:rsidRPr="00BE4F9F">
        <w:rPr>
          <w:rFonts w:asciiTheme="minorHAnsi" w:hAnsiTheme="minorHAnsi" w:cs="Arial"/>
          <w:szCs w:val="24"/>
        </w:rPr>
        <w:t xml:space="preserve">.  </w:t>
      </w:r>
      <w:r w:rsidR="00400257">
        <w:rPr>
          <w:rFonts w:asciiTheme="minorHAnsi" w:hAnsiTheme="minorHAnsi" w:cs="Arial"/>
          <w:szCs w:val="24"/>
        </w:rPr>
        <w:t>SNP</w:t>
      </w:r>
      <w:r w:rsidR="006D0709">
        <w:rPr>
          <w:rFonts w:asciiTheme="minorHAnsi" w:hAnsiTheme="minorHAnsi" w:cs="Arial"/>
          <w:szCs w:val="24"/>
        </w:rPr>
        <w:t xml:space="preserve"> shall ensure that it’s employees</w:t>
      </w:r>
      <w:r w:rsidRPr="00BE4F9F">
        <w:rPr>
          <w:rFonts w:asciiTheme="minorHAnsi" w:hAnsiTheme="minorHAnsi" w:cs="Arial"/>
          <w:szCs w:val="24"/>
        </w:rPr>
        <w:t xml:space="preserve"> and any </w:t>
      </w:r>
      <w:r w:rsidRPr="000C29F5">
        <w:rPr>
          <w:rFonts w:asciiTheme="minorHAnsi" w:hAnsiTheme="minorHAnsi" w:cs="Arial"/>
          <w:szCs w:val="24"/>
        </w:rPr>
        <w:t xml:space="preserve">subcontractors follow safety and health requirements, receive training, and understand the applicable policies and procedures that affect the </w:t>
      </w:r>
      <w:r w:rsidR="006D0709">
        <w:rPr>
          <w:rFonts w:asciiTheme="minorHAnsi" w:hAnsiTheme="minorHAnsi" w:cs="Arial"/>
          <w:szCs w:val="24"/>
        </w:rPr>
        <w:t>p</w:t>
      </w:r>
      <w:r w:rsidRPr="000C29F5">
        <w:rPr>
          <w:rFonts w:asciiTheme="minorHAnsi" w:hAnsiTheme="minorHAnsi" w:cs="Arial"/>
          <w:szCs w:val="24"/>
        </w:rPr>
        <w:t xml:space="preserve">roject. </w:t>
      </w:r>
      <w:r w:rsidR="00400257">
        <w:rPr>
          <w:rFonts w:asciiTheme="minorHAnsi" w:hAnsiTheme="minorHAnsi" w:cs="Arial"/>
          <w:szCs w:val="24"/>
        </w:rPr>
        <w:t>SNP</w:t>
      </w:r>
      <w:r w:rsidR="006D0709">
        <w:rPr>
          <w:rFonts w:asciiTheme="minorHAnsi" w:hAnsiTheme="minorHAnsi" w:cs="Arial"/>
          <w:szCs w:val="24"/>
        </w:rPr>
        <w:t xml:space="preserve"> shall not</w:t>
      </w:r>
      <w:r w:rsidRPr="000C29F5">
        <w:rPr>
          <w:rFonts w:asciiTheme="minorHAnsi" w:hAnsiTheme="minorHAnsi" w:cs="Arial"/>
          <w:szCs w:val="24"/>
        </w:rPr>
        <w:t xml:space="preserve"> delegate this responsibility to other persons or agencies.  </w:t>
      </w:r>
    </w:p>
    <w:p w14:paraId="324486AC" w14:textId="77777777" w:rsidR="00AF780B" w:rsidRPr="00BE4F9F" w:rsidRDefault="00AF780B" w:rsidP="00AF780B">
      <w:pPr>
        <w:ind w:left="1440" w:hanging="720"/>
        <w:rPr>
          <w:rFonts w:asciiTheme="minorHAnsi" w:hAnsiTheme="minorHAnsi" w:cs="Arial"/>
          <w:szCs w:val="24"/>
        </w:rPr>
      </w:pPr>
    </w:p>
    <w:p w14:paraId="09EF476F" w14:textId="0FB6AF2E" w:rsidR="00AF780B" w:rsidRPr="00BE4F9F" w:rsidRDefault="00AF780B" w:rsidP="00AF780B">
      <w:pPr>
        <w:numPr>
          <w:ilvl w:val="1"/>
          <w:numId w:val="1"/>
        </w:numPr>
        <w:rPr>
          <w:rFonts w:asciiTheme="minorHAnsi" w:hAnsiTheme="minorHAnsi" w:cs="Arial"/>
          <w:szCs w:val="24"/>
        </w:rPr>
      </w:pPr>
      <w:r w:rsidRPr="00BE4F9F">
        <w:rPr>
          <w:rFonts w:asciiTheme="minorHAnsi" w:hAnsiTheme="minorHAnsi" w:cs="Arial"/>
          <w:szCs w:val="24"/>
          <w:u w:val="single"/>
        </w:rPr>
        <w:t>Contractor Compliance</w:t>
      </w:r>
      <w:r w:rsidRPr="00BE4F9F">
        <w:rPr>
          <w:rFonts w:asciiTheme="minorHAnsi" w:hAnsiTheme="minorHAnsi" w:cs="Arial"/>
          <w:szCs w:val="24"/>
        </w:rPr>
        <w:t xml:space="preserve">.  </w:t>
      </w:r>
      <w:r w:rsidR="00400257">
        <w:rPr>
          <w:rFonts w:asciiTheme="minorHAnsi" w:hAnsiTheme="minorHAnsi" w:cs="Arial"/>
          <w:szCs w:val="24"/>
        </w:rPr>
        <w:t>SNP</w:t>
      </w:r>
      <w:r w:rsidRPr="00BE4F9F">
        <w:rPr>
          <w:rFonts w:asciiTheme="minorHAnsi" w:hAnsiTheme="minorHAnsi" w:cs="Arial"/>
          <w:szCs w:val="24"/>
        </w:rPr>
        <w:t xml:space="preserve"> shall comply with all federal, state and local safety and health regulations and laws including, but not limited to, the following:</w:t>
      </w:r>
    </w:p>
    <w:p w14:paraId="3B9423B9" w14:textId="77777777" w:rsidR="00AF780B" w:rsidRPr="00BE4F9F" w:rsidRDefault="00AF780B" w:rsidP="00AF780B">
      <w:pPr>
        <w:ind w:left="1440" w:hanging="720"/>
        <w:rPr>
          <w:rFonts w:asciiTheme="minorHAnsi" w:hAnsiTheme="minorHAnsi" w:cs="Arial"/>
          <w:szCs w:val="24"/>
        </w:rPr>
      </w:pPr>
    </w:p>
    <w:p w14:paraId="3D2B451A" w14:textId="77777777" w:rsidR="00AF780B" w:rsidRPr="00BE4F9F" w:rsidRDefault="00AF780B" w:rsidP="00AF780B">
      <w:pPr>
        <w:numPr>
          <w:ilvl w:val="2"/>
          <w:numId w:val="1"/>
        </w:numPr>
        <w:rPr>
          <w:rFonts w:asciiTheme="minorHAnsi" w:hAnsiTheme="minorHAnsi" w:cs="Arial"/>
          <w:szCs w:val="24"/>
        </w:rPr>
      </w:pPr>
      <w:r w:rsidRPr="00BE4F9F">
        <w:rPr>
          <w:rFonts w:asciiTheme="minorHAnsi" w:hAnsiTheme="minorHAnsi" w:cs="Arial"/>
          <w:szCs w:val="24"/>
        </w:rPr>
        <w:t xml:space="preserve">Oregon Revised Statutes – ORS 654 – The Oregon Safe Employment Act </w:t>
      </w:r>
    </w:p>
    <w:p w14:paraId="4006C891" w14:textId="77777777" w:rsidR="00AF780B" w:rsidRPr="00BE4F9F" w:rsidRDefault="00AF780B" w:rsidP="00AF780B">
      <w:pPr>
        <w:rPr>
          <w:rFonts w:asciiTheme="minorHAnsi" w:hAnsiTheme="minorHAnsi" w:cs="Arial"/>
          <w:szCs w:val="24"/>
        </w:rPr>
      </w:pPr>
    </w:p>
    <w:p w14:paraId="5F493F83" w14:textId="77777777" w:rsidR="00AF780B" w:rsidRPr="00BE4F9F" w:rsidRDefault="00AF780B" w:rsidP="00AF780B">
      <w:pPr>
        <w:numPr>
          <w:ilvl w:val="2"/>
          <w:numId w:val="1"/>
        </w:numPr>
        <w:rPr>
          <w:rFonts w:asciiTheme="minorHAnsi" w:hAnsiTheme="minorHAnsi" w:cs="Arial"/>
          <w:szCs w:val="24"/>
        </w:rPr>
      </w:pPr>
      <w:r w:rsidRPr="00BE4F9F">
        <w:rPr>
          <w:rFonts w:asciiTheme="minorHAnsi" w:hAnsiTheme="minorHAnsi" w:cs="Arial"/>
          <w:szCs w:val="24"/>
        </w:rPr>
        <w:t>Oregon Administrative Rules – OAR 437 – The Oregon Occupational Safety and Health Code</w:t>
      </w:r>
    </w:p>
    <w:p w14:paraId="18166074" w14:textId="77777777" w:rsidR="00AF780B" w:rsidRPr="00BE4F9F" w:rsidRDefault="00AF780B" w:rsidP="00AF780B">
      <w:pPr>
        <w:rPr>
          <w:rFonts w:asciiTheme="minorHAnsi" w:hAnsiTheme="minorHAnsi" w:cs="Arial"/>
          <w:szCs w:val="24"/>
        </w:rPr>
      </w:pPr>
    </w:p>
    <w:p w14:paraId="2D7F1024" w14:textId="77777777" w:rsidR="00AF780B" w:rsidRPr="00BE4F9F" w:rsidRDefault="00AF780B" w:rsidP="00AF780B">
      <w:pPr>
        <w:numPr>
          <w:ilvl w:val="2"/>
          <w:numId w:val="1"/>
        </w:numPr>
        <w:rPr>
          <w:rFonts w:asciiTheme="minorHAnsi" w:hAnsiTheme="minorHAnsi" w:cs="Arial"/>
          <w:szCs w:val="24"/>
        </w:rPr>
      </w:pPr>
      <w:r w:rsidRPr="00BE4F9F">
        <w:rPr>
          <w:rFonts w:asciiTheme="minorHAnsi" w:hAnsiTheme="minorHAnsi" w:cs="Arial"/>
          <w:szCs w:val="24"/>
        </w:rPr>
        <w:t>Oregon Occupational Safety &amp; Health Administration (OR – OSHA)</w:t>
      </w:r>
    </w:p>
    <w:p w14:paraId="7E9B1249" w14:textId="77777777" w:rsidR="00AF780B" w:rsidRPr="00BE4F9F" w:rsidRDefault="00AF780B" w:rsidP="00AF780B">
      <w:pPr>
        <w:tabs>
          <w:tab w:val="left" w:pos="2880"/>
        </w:tabs>
        <w:ind w:left="2160"/>
        <w:rPr>
          <w:rFonts w:asciiTheme="minorHAnsi" w:hAnsiTheme="minorHAnsi" w:cs="Arial"/>
          <w:szCs w:val="24"/>
        </w:rPr>
      </w:pPr>
    </w:p>
    <w:p w14:paraId="1E19793A" w14:textId="77777777" w:rsidR="00AF780B" w:rsidRPr="00BE4F9F" w:rsidRDefault="00AF780B" w:rsidP="00AF780B">
      <w:pPr>
        <w:tabs>
          <w:tab w:val="left" w:pos="2880"/>
        </w:tabs>
        <w:ind w:left="2160"/>
        <w:rPr>
          <w:rFonts w:asciiTheme="minorHAnsi" w:hAnsiTheme="minorHAnsi" w:cs="Arial"/>
          <w:szCs w:val="24"/>
        </w:rPr>
      </w:pPr>
      <w:r w:rsidRPr="00BE4F9F">
        <w:rPr>
          <w:rFonts w:asciiTheme="minorHAnsi" w:hAnsiTheme="minorHAnsi" w:cs="Arial"/>
          <w:szCs w:val="24"/>
        </w:rPr>
        <w:t>(a)</w:t>
      </w:r>
      <w:r w:rsidRPr="00BE4F9F">
        <w:rPr>
          <w:rFonts w:asciiTheme="minorHAnsi" w:hAnsiTheme="minorHAnsi" w:cs="Arial"/>
          <w:szCs w:val="24"/>
        </w:rPr>
        <w:tab/>
        <w:t xml:space="preserve">Division 1 – General Administration Rules </w:t>
      </w:r>
    </w:p>
    <w:p w14:paraId="524C5F8A" w14:textId="77777777" w:rsidR="00AF780B" w:rsidRPr="00BE4F9F" w:rsidRDefault="00AF780B" w:rsidP="00AF780B">
      <w:pPr>
        <w:ind w:left="3600"/>
        <w:rPr>
          <w:rFonts w:asciiTheme="minorHAnsi" w:hAnsiTheme="minorHAnsi" w:cs="Arial"/>
          <w:szCs w:val="24"/>
        </w:rPr>
      </w:pPr>
    </w:p>
    <w:p w14:paraId="56FA172F" w14:textId="77777777" w:rsidR="00AF780B" w:rsidRPr="00BE4F9F" w:rsidRDefault="00AF780B" w:rsidP="00AF780B">
      <w:pPr>
        <w:tabs>
          <w:tab w:val="left" w:pos="2880"/>
        </w:tabs>
        <w:ind w:left="2160"/>
        <w:rPr>
          <w:rFonts w:asciiTheme="minorHAnsi" w:hAnsiTheme="minorHAnsi" w:cs="Arial"/>
          <w:szCs w:val="24"/>
        </w:rPr>
      </w:pPr>
      <w:r w:rsidRPr="00BE4F9F">
        <w:rPr>
          <w:rFonts w:asciiTheme="minorHAnsi" w:hAnsiTheme="minorHAnsi" w:cs="Arial"/>
          <w:szCs w:val="24"/>
        </w:rPr>
        <w:t>(b)</w:t>
      </w:r>
      <w:r w:rsidRPr="00BE4F9F">
        <w:rPr>
          <w:rFonts w:asciiTheme="minorHAnsi" w:hAnsiTheme="minorHAnsi" w:cs="Arial"/>
          <w:szCs w:val="24"/>
        </w:rPr>
        <w:tab/>
        <w:t xml:space="preserve">Division 2 – General Occupational Safety &amp; Health Rules </w:t>
      </w:r>
    </w:p>
    <w:p w14:paraId="53584F0C" w14:textId="77777777" w:rsidR="00AF780B" w:rsidRPr="00BE4F9F" w:rsidRDefault="00AF780B" w:rsidP="00AF780B">
      <w:pPr>
        <w:ind w:left="1440"/>
        <w:rPr>
          <w:rFonts w:asciiTheme="minorHAnsi" w:hAnsiTheme="minorHAnsi" w:cs="Arial"/>
          <w:szCs w:val="24"/>
        </w:rPr>
      </w:pPr>
    </w:p>
    <w:p w14:paraId="7DDD6B8D" w14:textId="77777777" w:rsidR="00AF780B" w:rsidRPr="00BE4F9F" w:rsidRDefault="00AF780B" w:rsidP="00AF780B">
      <w:pPr>
        <w:tabs>
          <w:tab w:val="left" w:pos="2880"/>
        </w:tabs>
        <w:ind w:left="2160"/>
        <w:rPr>
          <w:rFonts w:asciiTheme="minorHAnsi" w:hAnsiTheme="minorHAnsi" w:cs="Arial"/>
          <w:szCs w:val="24"/>
        </w:rPr>
      </w:pPr>
      <w:r w:rsidRPr="00BE4F9F">
        <w:rPr>
          <w:rFonts w:asciiTheme="minorHAnsi" w:hAnsiTheme="minorHAnsi" w:cs="Arial"/>
          <w:szCs w:val="24"/>
        </w:rPr>
        <w:t>(c)</w:t>
      </w:r>
      <w:r w:rsidRPr="00BE4F9F">
        <w:rPr>
          <w:rFonts w:asciiTheme="minorHAnsi" w:hAnsiTheme="minorHAnsi" w:cs="Arial"/>
          <w:szCs w:val="24"/>
        </w:rPr>
        <w:tab/>
        <w:t xml:space="preserve">Division 3 – Construction </w:t>
      </w:r>
    </w:p>
    <w:p w14:paraId="32740B84" w14:textId="77777777" w:rsidR="00AF780B" w:rsidRPr="00BE4F9F" w:rsidRDefault="00AF780B" w:rsidP="00AF780B">
      <w:pPr>
        <w:rPr>
          <w:rFonts w:asciiTheme="minorHAnsi" w:hAnsiTheme="minorHAnsi" w:cs="Arial"/>
          <w:szCs w:val="24"/>
        </w:rPr>
      </w:pPr>
    </w:p>
    <w:p w14:paraId="28EA9435" w14:textId="77777777" w:rsidR="00AF780B" w:rsidRPr="00BE4F9F" w:rsidRDefault="00AF780B" w:rsidP="00AF780B">
      <w:pPr>
        <w:numPr>
          <w:ilvl w:val="2"/>
          <w:numId w:val="1"/>
        </w:numPr>
        <w:rPr>
          <w:rFonts w:asciiTheme="minorHAnsi" w:hAnsiTheme="minorHAnsi" w:cs="Arial"/>
          <w:szCs w:val="24"/>
        </w:rPr>
      </w:pPr>
      <w:r w:rsidRPr="00BE4F9F">
        <w:rPr>
          <w:rFonts w:asciiTheme="minorHAnsi" w:hAnsiTheme="minorHAnsi" w:cs="Arial"/>
          <w:szCs w:val="24"/>
        </w:rPr>
        <w:t xml:space="preserve">Department of Labor and Industries </w:t>
      </w:r>
      <w:bookmarkStart w:id="1" w:name="OLE_LINK3"/>
      <w:bookmarkStart w:id="2" w:name="OLE_LINK4"/>
    </w:p>
    <w:bookmarkEnd w:id="1"/>
    <w:bookmarkEnd w:id="2"/>
    <w:p w14:paraId="4A447325" w14:textId="77777777" w:rsidR="00AF780B" w:rsidRPr="00BE4F9F" w:rsidRDefault="00AF780B" w:rsidP="00AF780B">
      <w:pPr>
        <w:rPr>
          <w:rFonts w:asciiTheme="minorHAnsi" w:hAnsiTheme="minorHAnsi" w:cs="Arial"/>
          <w:szCs w:val="24"/>
        </w:rPr>
      </w:pPr>
    </w:p>
    <w:p w14:paraId="3F022DA1" w14:textId="77777777" w:rsidR="00AF780B" w:rsidRPr="00BE4F9F" w:rsidRDefault="00AF780B" w:rsidP="00AF780B">
      <w:pPr>
        <w:numPr>
          <w:ilvl w:val="2"/>
          <w:numId w:val="1"/>
        </w:numPr>
        <w:rPr>
          <w:rFonts w:asciiTheme="minorHAnsi" w:hAnsiTheme="minorHAnsi" w:cs="Arial"/>
          <w:szCs w:val="24"/>
        </w:rPr>
      </w:pPr>
      <w:r w:rsidRPr="00BE4F9F">
        <w:rPr>
          <w:rFonts w:asciiTheme="minorHAnsi" w:hAnsiTheme="minorHAnsi" w:cs="Arial"/>
          <w:szCs w:val="24"/>
        </w:rPr>
        <w:t>Oregon Department of Transportation</w:t>
      </w:r>
    </w:p>
    <w:p w14:paraId="519D5580" w14:textId="77777777" w:rsidR="00AF780B" w:rsidRPr="00BE4F9F" w:rsidRDefault="00AF780B" w:rsidP="00AF780B">
      <w:pPr>
        <w:rPr>
          <w:rFonts w:asciiTheme="minorHAnsi" w:hAnsiTheme="minorHAnsi" w:cs="Arial"/>
          <w:szCs w:val="24"/>
        </w:rPr>
      </w:pPr>
    </w:p>
    <w:p w14:paraId="1BE5EB71" w14:textId="21E0110A" w:rsidR="00AF780B" w:rsidRPr="00BE4F9F" w:rsidRDefault="00AF780B" w:rsidP="00AF780B">
      <w:pPr>
        <w:numPr>
          <w:ilvl w:val="1"/>
          <w:numId w:val="1"/>
        </w:numPr>
        <w:suppressAutoHyphens w:val="0"/>
        <w:rPr>
          <w:rFonts w:asciiTheme="minorHAnsi" w:hAnsiTheme="minorHAnsi" w:cs="Arial"/>
          <w:szCs w:val="24"/>
        </w:rPr>
      </w:pPr>
      <w:r w:rsidRPr="006D0709">
        <w:rPr>
          <w:rFonts w:asciiTheme="minorHAnsi" w:hAnsiTheme="minorHAnsi" w:cs="Arial"/>
          <w:szCs w:val="24"/>
          <w:u w:val="single"/>
        </w:rPr>
        <w:t>Statute versus Contract Documents</w:t>
      </w:r>
      <w:r w:rsidRPr="00BE4F9F">
        <w:rPr>
          <w:rFonts w:asciiTheme="minorHAnsi" w:hAnsiTheme="minorHAnsi" w:cs="Arial"/>
          <w:szCs w:val="24"/>
        </w:rPr>
        <w:t xml:space="preserve">. In the event that the law requires </w:t>
      </w:r>
      <w:r w:rsidRPr="00BE4F9F">
        <w:rPr>
          <w:rFonts w:asciiTheme="minorHAnsi" w:hAnsiTheme="minorHAnsi" w:cs="Arial"/>
          <w:w w:val="0"/>
          <w:szCs w:val="24"/>
        </w:rPr>
        <w:t>greater</w:t>
      </w:r>
      <w:r w:rsidRPr="00BE4F9F">
        <w:rPr>
          <w:rFonts w:asciiTheme="minorHAnsi" w:hAnsiTheme="minorHAnsi" w:cs="Arial"/>
          <w:szCs w:val="24"/>
        </w:rPr>
        <w:t xml:space="preserve"> safety obligation than those imposed by this Contract, </w:t>
      </w:r>
      <w:r w:rsidR="00400257">
        <w:rPr>
          <w:rFonts w:asciiTheme="minorHAnsi" w:hAnsiTheme="minorHAnsi" w:cs="Arial"/>
          <w:szCs w:val="24"/>
        </w:rPr>
        <w:t>SNP</w:t>
      </w:r>
      <w:r w:rsidR="006D0709">
        <w:rPr>
          <w:rFonts w:asciiTheme="minorHAnsi" w:hAnsiTheme="minorHAnsi" w:cs="Arial"/>
          <w:szCs w:val="24"/>
        </w:rPr>
        <w:t xml:space="preserve"> shall </w:t>
      </w:r>
      <w:r w:rsidRPr="00BE4F9F">
        <w:rPr>
          <w:rFonts w:asciiTheme="minorHAnsi" w:hAnsiTheme="minorHAnsi" w:cs="Arial"/>
          <w:szCs w:val="24"/>
        </w:rPr>
        <w:t>perform the obligations required by law</w:t>
      </w:r>
      <w:r w:rsidR="006D0709">
        <w:rPr>
          <w:rFonts w:asciiTheme="minorHAnsi" w:hAnsiTheme="minorHAnsi" w:cs="Arial"/>
          <w:szCs w:val="24"/>
        </w:rPr>
        <w:t xml:space="preserve"> without additional cost to SWNI</w:t>
      </w:r>
      <w:r w:rsidRPr="00BE4F9F">
        <w:rPr>
          <w:rFonts w:asciiTheme="minorHAnsi" w:hAnsiTheme="minorHAnsi" w:cs="Arial"/>
          <w:szCs w:val="24"/>
        </w:rPr>
        <w:t>.</w:t>
      </w:r>
    </w:p>
    <w:p w14:paraId="5E85FCA8" w14:textId="77777777" w:rsidR="00AF780B" w:rsidRPr="00BE4F9F" w:rsidRDefault="00AF780B" w:rsidP="00AF780B">
      <w:pPr>
        <w:ind w:left="720" w:firstLine="180"/>
        <w:rPr>
          <w:rFonts w:asciiTheme="minorHAnsi" w:hAnsiTheme="minorHAnsi" w:cs="Arial"/>
          <w:szCs w:val="24"/>
        </w:rPr>
      </w:pPr>
    </w:p>
    <w:p w14:paraId="553A921F" w14:textId="43F1AE0B" w:rsidR="00AF780B" w:rsidRPr="00BE4F9F" w:rsidRDefault="00AF780B" w:rsidP="00AF780B">
      <w:pPr>
        <w:numPr>
          <w:ilvl w:val="1"/>
          <w:numId w:val="1"/>
        </w:numPr>
        <w:rPr>
          <w:rFonts w:asciiTheme="minorHAnsi" w:hAnsiTheme="minorHAnsi" w:cs="Arial"/>
          <w:szCs w:val="24"/>
        </w:rPr>
      </w:pPr>
      <w:r w:rsidRPr="006D0709">
        <w:rPr>
          <w:rFonts w:asciiTheme="minorHAnsi" w:hAnsiTheme="minorHAnsi" w:cs="Arial"/>
          <w:szCs w:val="24"/>
          <w:u w:val="single"/>
        </w:rPr>
        <w:t>Coordination</w:t>
      </w:r>
      <w:r w:rsidRPr="00BE4F9F">
        <w:rPr>
          <w:rFonts w:asciiTheme="minorHAnsi" w:hAnsiTheme="minorHAnsi" w:cs="Arial"/>
          <w:szCs w:val="24"/>
        </w:rPr>
        <w:t xml:space="preserve">.  </w:t>
      </w:r>
      <w:r w:rsidR="00400257">
        <w:rPr>
          <w:rFonts w:asciiTheme="minorHAnsi" w:hAnsiTheme="minorHAnsi" w:cs="Arial"/>
          <w:szCs w:val="24"/>
        </w:rPr>
        <w:t>SNP</w:t>
      </w:r>
      <w:r w:rsidR="006D0709">
        <w:rPr>
          <w:rFonts w:asciiTheme="minorHAnsi" w:hAnsiTheme="minorHAnsi" w:cs="Arial"/>
          <w:szCs w:val="24"/>
        </w:rPr>
        <w:t xml:space="preserve"> shall</w:t>
      </w:r>
      <w:r w:rsidRPr="00BE4F9F">
        <w:rPr>
          <w:rFonts w:asciiTheme="minorHAnsi" w:hAnsiTheme="minorHAnsi" w:cs="Arial"/>
          <w:szCs w:val="24"/>
        </w:rPr>
        <w:t xml:space="preserve"> coordinate the </w:t>
      </w:r>
      <w:r w:rsidR="006D0709">
        <w:rPr>
          <w:rFonts w:asciiTheme="minorHAnsi" w:hAnsiTheme="minorHAnsi" w:cs="Arial"/>
          <w:szCs w:val="24"/>
        </w:rPr>
        <w:t>p</w:t>
      </w:r>
      <w:r w:rsidRPr="00BE4F9F">
        <w:rPr>
          <w:rFonts w:asciiTheme="minorHAnsi" w:hAnsiTheme="minorHAnsi" w:cs="Arial"/>
          <w:szCs w:val="24"/>
        </w:rPr>
        <w:t>roject with police, fire, emergency service providers, TriMet, and other agencies, school districts and individuals as may be required.</w:t>
      </w:r>
    </w:p>
    <w:p w14:paraId="67EA3AD7" w14:textId="77777777" w:rsidR="003B1EBA" w:rsidRPr="00BE4F9F" w:rsidRDefault="003B1EBA" w:rsidP="00B3632C">
      <w:pPr>
        <w:pStyle w:val="NoSpacing"/>
      </w:pPr>
    </w:p>
    <w:p w14:paraId="57DAA955" w14:textId="77777777" w:rsidR="00AF780B" w:rsidRPr="000C29F5" w:rsidRDefault="00AF780B" w:rsidP="00AF780B">
      <w:pPr>
        <w:numPr>
          <w:ilvl w:val="0"/>
          <w:numId w:val="1"/>
        </w:numPr>
        <w:rPr>
          <w:rFonts w:asciiTheme="minorHAnsi" w:hAnsiTheme="minorHAnsi" w:cs="Arial"/>
          <w:szCs w:val="24"/>
          <w:u w:val="single"/>
        </w:rPr>
      </w:pPr>
      <w:r w:rsidRPr="000C29F5">
        <w:rPr>
          <w:rFonts w:asciiTheme="minorHAnsi" w:hAnsiTheme="minorHAnsi" w:cs="Arial"/>
          <w:szCs w:val="24"/>
          <w:u w:val="single"/>
        </w:rPr>
        <w:t xml:space="preserve">Workers’ Compensation and related insurance: </w:t>
      </w:r>
    </w:p>
    <w:p w14:paraId="7A9F0D53" w14:textId="77777777" w:rsidR="00AF780B" w:rsidRPr="00BE4F9F" w:rsidRDefault="00AF780B" w:rsidP="00AF780B">
      <w:pPr>
        <w:tabs>
          <w:tab w:val="left" w:pos="720"/>
          <w:tab w:val="left" w:pos="1440"/>
        </w:tabs>
        <w:ind w:left="1440" w:hanging="1440"/>
        <w:rPr>
          <w:rFonts w:asciiTheme="minorHAnsi" w:hAnsiTheme="minorHAnsi" w:cs="Arial"/>
          <w:szCs w:val="24"/>
        </w:rPr>
      </w:pPr>
    </w:p>
    <w:p w14:paraId="42CF1520" w14:textId="303D5080" w:rsidR="00AF780B" w:rsidRPr="00BE4F9F" w:rsidRDefault="00400257" w:rsidP="00AF780B">
      <w:pPr>
        <w:numPr>
          <w:ilvl w:val="1"/>
          <w:numId w:val="1"/>
        </w:numPr>
        <w:rPr>
          <w:rFonts w:asciiTheme="minorHAnsi" w:hAnsiTheme="minorHAnsi" w:cs="Arial"/>
          <w:szCs w:val="24"/>
        </w:rPr>
      </w:pPr>
      <w:r>
        <w:rPr>
          <w:rFonts w:asciiTheme="minorHAnsi" w:hAnsiTheme="minorHAnsi" w:cs="Arial"/>
          <w:szCs w:val="24"/>
        </w:rPr>
        <w:t>SNP</w:t>
      </w:r>
      <w:r w:rsidR="00AF780B" w:rsidRPr="00BE4F9F">
        <w:rPr>
          <w:rFonts w:asciiTheme="minorHAnsi" w:hAnsiTheme="minorHAnsi" w:cs="Arial"/>
          <w:szCs w:val="24"/>
        </w:rPr>
        <w:t xml:space="preserve"> shall provide, and require all subcontractors to provide, workers' compensation coverage on a statutory basis for all persons employed in performing services under this contract, in accordance with ORS Chapter 656, either as:  </w:t>
      </w:r>
    </w:p>
    <w:p w14:paraId="1D6A3CBA" w14:textId="77777777" w:rsidR="00AF780B" w:rsidRPr="00BE4F9F" w:rsidRDefault="00AF780B" w:rsidP="00AF780B">
      <w:pPr>
        <w:tabs>
          <w:tab w:val="left" w:pos="720"/>
          <w:tab w:val="left" w:pos="1440"/>
        </w:tabs>
        <w:ind w:left="1440" w:hanging="1440"/>
        <w:rPr>
          <w:rFonts w:asciiTheme="minorHAnsi" w:hAnsiTheme="minorHAnsi" w:cs="Arial"/>
          <w:szCs w:val="24"/>
        </w:rPr>
      </w:pPr>
    </w:p>
    <w:p w14:paraId="0FA865B8" w14:textId="77777777" w:rsidR="00AF780B" w:rsidRPr="00BE4F9F" w:rsidRDefault="00AF780B" w:rsidP="00AF780B">
      <w:pPr>
        <w:numPr>
          <w:ilvl w:val="2"/>
          <w:numId w:val="1"/>
        </w:numPr>
        <w:rPr>
          <w:rFonts w:asciiTheme="minorHAnsi" w:hAnsiTheme="minorHAnsi" w:cs="Arial"/>
          <w:szCs w:val="24"/>
        </w:rPr>
      </w:pPr>
      <w:r w:rsidRPr="00BE4F9F">
        <w:rPr>
          <w:rFonts w:asciiTheme="minorHAnsi" w:hAnsiTheme="minorHAnsi" w:cs="Arial"/>
          <w:szCs w:val="24"/>
        </w:rPr>
        <w:t xml:space="preserve">A carrier insured employer; or  </w:t>
      </w:r>
    </w:p>
    <w:p w14:paraId="4A52F585" w14:textId="77777777" w:rsidR="00AF780B" w:rsidRPr="00BE4F9F" w:rsidRDefault="00AF780B" w:rsidP="00AF780B">
      <w:pPr>
        <w:tabs>
          <w:tab w:val="left" w:pos="1440"/>
        </w:tabs>
        <w:ind w:left="1440" w:hanging="720"/>
        <w:rPr>
          <w:rFonts w:asciiTheme="minorHAnsi" w:hAnsiTheme="minorHAnsi" w:cs="Arial"/>
          <w:szCs w:val="24"/>
        </w:rPr>
      </w:pPr>
    </w:p>
    <w:p w14:paraId="6BA1D990" w14:textId="77777777" w:rsidR="00AF780B" w:rsidRPr="00BE4F9F" w:rsidRDefault="00AF780B" w:rsidP="00AF780B">
      <w:pPr>
        <w:numPr>
          <w:ilvl w:val="2"/>
          <w:numId w:val="1"/>
        </w:numPr>
        <w:rPr>
          <w:rFonts w:asciiTheme="minorHAnsi" w:hAnsiTheme="minorHAnsi" w:cs="Arial"/>
          <w:szCs w:val="24"/>
        </w:rPr>
      </w:pPr>
      <w:r w:rsidRPr="00BE4F9F">
        <w:rPr>
          <w:rFonts w:asciiTheme="minorHAnsi" w:hAnsiTheme="minorHAnsi" w:cs="Arial"/>
          <w:szCs w:val="24"/>
        </w:rPr>
        <w:t xml:space="preserve">A self-insured employer. </w:t>
      </w:r>
    </w:p>
    <w:p w14:paraId="3B2458E2" w14:textId="77777777" w:rsidR="00AF780B" w:rsidRPr="00BE4F9F" w:rsidRDefault="00AF780B" w:rsidP="00AF780B">
      <w:pPr>
        <w:tabs>
          <w:tab w:val="left" w:pos="1440"/>
        </w:tabs>
        <w:ind w:left="1440" w:hanging="720"/>
        <w:rPr>
          <w:rFonts w:asciiTheme="minorHAnsi" w:hAnsiTheme="minorHAnsi" w:cs="Arial"/>
          <w:szCs w:val="24"/>
        </w:rPr>
      </w:pPr>
    </w:p>
    <w:p w14:paraId="7C729B68" w14:textId="490C9943" w:rsidR="00AF780B" w:rsidRPr="00BE4F9F" w:rsidRDefault="00AF780B" w:rsidP="00AF780B">
      <w:pPr>
        <w:numPr>
          <w:ilvl w:val="1"/>
          <w:numId w:val="1"/>
        </w:numPr>
        <w:rPr>
          <w:rFonts w:asciiTheme="minorHAnsi" w:hAnsiTheme="minorHAnsi" w:cs="Arial"/>
          <w:szCs w:val="24"/>
        </w:rPr>
      </w:pPr>
      <w:r w:rsidRPr="00BE4F9F">
        <w:rPr>
          <w:rFonts w:asciiTheme="minorHAnsi" w:hAnsiTheme="minorHAnsi" w:cs="Arial"/>
          <w:szCs w:val="24"/>
        </w:rPr>
        <w:t xml:space="preserve">Proof of such coverage shall be filed with SWNI and </w:t>
      </w:r>
      <w:r w:rsidR="006D0709">
        <w:rPr>
          <w:rFonts w:asciiTheme="minorHAnsi" w:hAnsiTheme="minorHAnsi" w:cs="Arial"/>
          <w:szCs w:val="24"/>
        </w:rPr>
        <w:t xml:space="preserve">the </w:t>
      </w:r>
      <w:r w:rsidRPr="00BE4F9F">
        <w:rPr>
          <w:rFonts w:asciiTheme="minorHAnsi" w:hAnsiTheme="minorHAnsi" w:cs="Arial"/>
          <w:szCs w:val="24"/>
        </w:rPr>
        <w:t xml:space="preserve">City and maintained for the duration of the </w:t>
      </w:r>
      <w:r w:rsidR="006D0709">
        <w:rPr>
          <w:rFonts w:asciiTheme="minorHAnsi" w:hAnsiTheme="minorHAnsi" w:cs="Arial"/>
          <w:szCs w:val="24"/>
        </w:rPr>
        <w:t>p</w:t>
      </w:r>
      <w:r w:rsidRPr="00BE4F9F">
        <w:rPr>
          <w:rFonts w:asciiTheme="minorHAnsi" w:hAnsiTheme="minorHAnsi" w:cs="Arial"/>
          <w:szCs w:val="24"/>
        </w:rPr>
        <w:t xml:space="preserve">roject.  The coverage shall include employer’s liability Insurance with coverage limits of not less than $100,000 for each accident, a $500,000 disease "policy" limit, and $100,000 disease "each employee" limit. </w:t>
      </w:r>
    </w:p>
    <w:p w14:paraId="53C0E5A8" w14:textId="77777777" w:rsidR="00AF780B" w:rsidRPr="00BE4F9F" w:rsidRDefault="00AF780B" w:rsidP="00AF780B">
      <w:pPr>
        <w:tabs>
          <w:tab w:val="left" w:pos="1440"/>
        </w:tabs>
        <w:ind w:left="1440" w:hanging="720"/>
        <w:rPr>
          <w:rFonts w:asciiTheme="minorHAnsi" w:hAnsiTheme="minorHAnsi" w:cs="Arial"/>
          <w:szCs w:val="24"/>
        </w:rPr>
      </w:pPr>
    </w:p>
    <w:p w14:paraId="2A37480E" w14:textId="3C9BB3B7" w:rsidR="00AF780B" w:rsidRPr="00BE4F9F" w:rsidRDefault="00400257" w:rsidP="00AF780B">
      <w:pPr>
        <w:numPr>
          <w:ilvl w:val="1"/>
          <w:numId w:val="1"/>
        </w:numPr>
        <w:rPr>
          <w:rFonts w:asciiTheme="minorHAnsi" w:hAnsiTheme="minorHAnsi" w:cs="Arial"/>
          <w:szCs w:val="24"/>
        </w:rPr>
      </w:pPr>
      <w:r>
        <w:rPr>
          <w:rFonts w:asciiTheme="minorHAnsi" w:hAnsiTheme="minorHAnsi" w:cs="Arial"/>
          <w:szCs w:val="24"/>
        </w:rPr>
        <w:t>SNP</w:t>
      </w:r>
      <w:r w:rsidR="00AF780B" w:rsidRPr="00BE4F9F">
        <w:rPr>
          <w:rFonts w:asciiTheme="minorHAnsi" w:hAnsiTheme="minorHAnsi" w:cs="Arial"/>
          <w:szCs w:val="24"/>
        </w:rPr>
        <w:t xml:space="preserve"> shall require proof of such workers’ compensation insurance by receiving and keeping on file a certificate of insurance from each subcontractor or anyone else direct</w:t>
      </w:r>
      <w:r>
        <w:rPr>
          <w:rFonts w:asciiTheme="minorHAnsi" w:hAnsiTheme="minorHAnsi" w:cs="Arial"/>
          <w:szCs w:val="24"/>
        </w:rPr>
        <w:t>ly employed by either SNP</w:t>
      </w:r>
      <w:r w:rsidR="00AF780B" w:rsidRPr="00BE4F9F">
        <w:rPr>
          <w:rFonts w:asciiTheme="minorHAnsi" w:hAnsiTheme="minorHAnsi" w:cs="Arial"/>
          <w:szCs w:val="24"/>
        </w:rPr>
        <w:t xml:space="preserve"> or its subcontractors.  </w:t>
      </w:r>
    </w:p>
    <w:p w14:paraId="55311AB6" w14:textId="77777777" w:rsidR="00AF780B" w:rsidRPr="00BE4F9F" w:rsidRDefault="00AF780B" w:rsidP="00B3632C">
      <w:pPr>
        <w:pStyle w:val="NoSpacing"/>
      </w:pPr>
    </w:p>
    <w:p w14:paraId="7A129EF0" w14:textId="09372400" w:rsidR="000409A2" w:rsidRPr="000C29F5" w:rsidRDefault="000409A2" w:rsidP="000409A2">
      <w:pPr>
        <w:numPr>
          <w:ilvl w:val="0"/>
          <w:numId w:val="1"/>
        </w:numPr>
        <w:rPr>
          <w:rFonts w:asciiTheme="minorHAnsi" w:hAnsiTheme="minorHAnsi" w:cs="Arial"/>
          <w:szCs w:val="24"/>
          <w:u w:val="single"/>
        </w:rPr>
      </w:pPr>
      <w:r w:rsidRPr="000C29F5">
        <w:rPr>
          <w:rFonts w:asciiTheme="minorHAnsi" w:hAnsiTheme="minorHAnsi" w:cs="Arial"/>
          <w:szCs w:val="24"/>
          <w:u w:val="single"/>
        </w:rPr>
        <w:t xml:space="preserve">Commercial General Liability </w:t>
      </w:r>
      <w:r w:rsidR="000C29F5" w:rsidRPr="000C29F5">
        <w:rPr>
          <w:rFonts w:asciiTheme="minorHAnsi" w:hAnsiTheme="minorHAnsi" w:cs="Arial"/>
          <w:szCs w:val="24"/>
          <w:u w:val="single"/>
        </w:rPr>
        <w:t>Insurance Coverage:</w:t>
      </w:r>
    </w:p>
    <w:p w14:paraId="3768500E" w14:textId="77777777" w:rsidR="000409A2" w:rsidRPr="00BE4F9F" w:rsidRDefault="000409A2" w:rsidP="000409A2">
      <w:pPr>
        <w:ind w:left="720"/>
        <w:rPr>
          <w:rFonts w:asciiTheme="minorHAnsi" w:hAnsiTheme="minorHAnsi" w:cs="Arial"/>
          <w:szCs w:val="24"/>
        </w:rPr>
      </w:pPr>
    </w:p>
    <w:p w14:paraId="37D3EE19" w14:textId="07D0281F" w:rsidR="000409A2" w:rsidRPr="00BE4F9F" w:rsidRDefault="00400257" w:rsidP="000409A2">
      <w:pPr>
        <w:ind w:left="720"/>
        <w:rPr>
          <w:rFonts w:asciiTheme="minorHAnsi" w:hAnsiTheme="minorHAnsi" w:cs="Arial"/>
          <w:szCs w:val="24"/>
        </w:rPr>
      </w:pPr>
      <w:r>
        <w:rPr>
          <w:rFonts w:asciiTheme="minorHAnsi" w:hAnsiTheme="minorHAnsi" w:cs="Arial"/>
          <w:szCs w:val="24"/>
        </w:rPr>
        <w:t>SNP</w:t>
      </w:r>
      <w:r w:rsidR="006D0709">
        <w:rPr>
          <w:rFonts w:asciiTheme="minorHAnsi" w:hAnsiTheme="minorHAnsi" w:cs="Arial"/>
          <w:szCs w:val="24"/>
        </w:rPr>
        <w:t xml:space="preserve"> shall obtain, at its</w:t>
      </w:r>
      <w:r w:rsidR="000409A2" w:rsidRPr="00BE4F9F">
        <w:rPr>
          <w:rFonts w:asciiTheme="minorHAnsi" w:hAnsiTheme="minorHAnsi" w:cs="Arial"/>
          <w:szCs w:val="24"/>
        </w:rPr>
        <w:t xml:space="preserve"> expense, and keep in </w:t>
      </w:r>
      <w:r w:rsidR="006D0709">
        <w:rPr>
          <w:rFonts w:asciiTheme="minorHAnsi" w:hAnsiTheme="minorHAnsi" w:cs="Arial"/>
          <w:szCs w:val="24"/>
        </w:rPr>
        <w:t>effect during the term of this c</w:t>
      </w:r>
      <w:r w:rsidR="000409A2" w:rsidRPr="00BE4F9F">
        <w:rPr>
          <w:rFonts w:asciiTheme="minorHAnsi" w:hAnsiTheme="minorHAnsi" w:cs="Arial"/>
          <w:szCs w:val="24"/>
        </w:rPr>
        <w:t>ontract, Commercial General Liability Insurance covering bodily injury, personal injury, premises/operations, products and completed operations, and contractual liability.  Combined single limit per occurrence shall not be less than $1,000,000 for each occurrence, $1,000,000 personal injury, $1,000,000 products/completed operations, and $2,000,000 general aggregate. The policy shall be endorsed to extend the completed operations for 24 months after issuance of the Notice of Completion of Construction.</w:t>
      </w:r>
    </w:p>
    <w:p w14:paraId="5861F3B9" w14:textId="77777777" w:rsidR="000409A2" w:rsidRPr="00BE4F9F" w:rsidRDefault="000409A2" w:rsidP="000409A2">
      <w:pPr>
        <w:ind w:left="720"/>
        <w:rPr>
          <w:rFonts w:asciiTheme="minorHAnsi" w:hAnsiTheme="minorHAnsi" w:cs="Arial"/>
          <w:szCs w:val="24"/>
        </w:rPr>
      </w:pPr>
    </w:p>
    <w:p w14:paraId="40CFD45A" w14:textId="2D4F2F62" w:rsidR="000409A2" w:rsidRPr="00BE4F9F" w:rsidRDefault="000409A2" w:rsidP="000409A2">
      <w:pPr>
        <w:ind w:left="720"/>
        <w:rPr>
          <w:rFonts w:asciiTheme="minorHAnsi" w:hAnsiTheme="minorHAnsi" w:cs="Arial"/>
          <w:szCs w:val="24"/>
        </w:rPr>
      </w:pPr>
      <w:r w:rsidRPr="00BE4F9F">
        <w:rPr>
          <w:rFonts w:asciiTheme="minorHAnsi" w:hAnsiTheme="minorHAnsi" w:cs="Arial"/>
          <w:szCs w:val="24"/>
        </w:rPr>
        <w:t>The insurance</w:t>
      </w:r>
      <w:r w:rsidR="00400257">
        <w:rPr>
          <w:rFonts w:asciiTheme="minorHAnsi" w:hAnsiTheme="minorHAnsi" w:cs="Arial"/>
          <w:szCs w:val="24"/>
        </w:rPr>
        <w:t xml:space="preserve"> coverage obtained by SNP</w:t>
      </w:r>
      <w:r w:rsidRPr="00BE4F9F">
        <w:rPr>
          <w:rFonts w:asciiTheme="minorHAnsi" w:hAnsiTheme="minorHAnsi" w:cs="Arial"/>
          <w:szCs w:val="24"/>
        </w:rPr>
        <w:t xml:space="preserve">:  </w:t>
      </w:r>
    </w:p>
    <w:p w14:paraId="001259DD" w14:textId="77777777" w:rsidR="000409A2" w:rsidRPr="00BE4F9F" w:rsidRDefault="000409A2" w:rsidP="000409A2">
      <w:pPr>
        <w:tabs>
          <w:tab w:val="left" w:pos="720"/>
          <w:tab w:val="left" w:pos="1440"/>
        </w:tabs>
        <w:rPr>
          <w:rFonts w:asciiTheme="minorHAnsi" w:hAnsiTheme="minorHAnsi" w:cs="Arial"/>
          <w:szCs w:val="24"/>
        </w:rPr>
      </w:pPr>
    </w:p>
    <w:p w14:paraId="5B0E2C9B" w14:textId="77777777" w:rsidR="000409A2" w:rsidRPr="00BE4F9F" w:rsidRDefault="000409A2" w:rsidP="000409A2">
      <w:pPr>
        <w:numPr>
          <w:ilvl w:val="1"/>
          <w:numId w:val="1"/>
        </w:numPr>
        <w:rPr>
          <w:rFonts w:asciiTheme="minorHAnsi" w:hAnsiTheme="minorHAnsi" w:cs="Arial"/>
          <w:szCs w:val="24"/>
        </w:rPr>
      </w:pPr>
      <w:r w:rsidRPr="00BE4F9F">
        <w:rPr>
          <w:rFonts w:asciiTheme="minorHAnsi" w:hAnsiTheme="minorHAnsi" w:cs="Arial"/>
          <w:szCs w:val="24"/>
        </w:rPr>
        <w:t xml:space="preserve">Shall not be affected by any insurance coverage otherwise existing; </w:t>
      </w:r>
    </w:p>
    <w:p w14:paraId="49D20E6D" w14:textId="77777777" w:rsidR="000409A2" w:rsidRPr="00BE4F9F" w:rsidRDefault="000409A2" w:rsidP="000409A2">
      <w:pPr>
        <w:tabs>
          <w:tab w:val="left" w:pos="720"/>
          <w:tab w:val="left" w:pos="1440"/>
        </w:tabs>
        <w:rPr>
          <w:rFonts w:asciiTheme="minorHAnsi" w:hAnsiTheme="minorHAnsi" w:cs="Arial"/>
          <w:szCs w:val="24"/>
        </w:rPr>
      </w:pPr>
    </w:p>
    <w:p w14:paraId="2E233A79" w14:textId="10289CE0" w:rsidR="00EC7899" w:rsidRPr="00DD040A" w:rsidRDefault="00D6625C" w:rsidP="00EC7899">
      <w:pPr>
        <w:numPr>
          <w:ilvl w:val="1"/>
          <w:numId w:val="1"/>
        </w:numPr>
        <w:tabs>
          <w:tab w:val="left" w:pos="720"/>
        </w:tabs>
        <w:suppressAutoHyphens w:val="0"/>
        <w:rPr>
          <w:rFonts w:asciiTheme="minorHAnsi" w:hAnsiTheme="minorHAnsi" w:cs="Arial"/>
          <w:szCs w:val="24"/>
        </w:rPr>
      </w:pPr>
      <w:r w:rsidRPr="00DD040A">
        <w:rPr>
          <w:rFonts w:asciiTheme="minorHAnsi" w:hAnsiTheme="minorHAnsi" w:cs="Arial"/>
          <w:szCs w:val="24"/>
        </w:rPr>
        <w:t>Shall name SWNI</w:t>
      </w:r>
      <w:r w:rsidR="00EC7899" w:rsidRPr="00DD040A">
        <w:rPr>
          <w:rFonts w:asciiTheme="minorHAnsi" w:hAnsiTheme="minorHAnsi" w:cs="Arial"/>
          <w:szCs w:val="24"/>
        </w:rPr>
        <w:t>, its officers, employees and agents as additional insureds. The "additional insured" requirement shall also apply to products/completion operations coverag</w:t>
      </w:r>
      <w:r w:rsidR="00400257">
        <w:rPr>
          <w:rFonts w:asciiTheme="minorHAnsi" w:hAnsiTheme="minorHAnsi" w:cs="Arial"/>
          <w:szCs w:val="24"/>
        </w:rPr>
        <w:t>e.  If for any reason SNP</w:t>
      </w:r>
      <w:r w:rsidR="00EC7899" w:rsidRPr="00DD040A">
        <w:rPr>
          <w:rFonts w:asciiTheme="minorHAnsi" w:hAnsiTheme="minorHAnsi" w:cs="Arial"/>
          <w:szCs w:val="24"/>
        </w:rPr>
        <w:t xml:space="preserve"> cannot obtain such coverage from its insure</w:t>
      </w:r>
      <w:r w:rsidR="00400257">
        <w:rPr>
          <w:rFonts w:asciiTheme="minorHAnsi" w:hAnsiTheme="minorHAnsi" w:cs="Arial"/>
          <w:szCs w:val="24"/>
        </w:rPr>
        <w:t>r, it shall obtain at SNP</w:t>
      </w:r>
      <w:r w:rsidR="00EC7899" w:rsidRPr="00DD040A">
        <w:rPr>
          <w:rFonts w:asciiTheme="minorHAnsi" w:hAnsiTheme="minorHAnsi" w:cs="Arial"/>
          <w:szCs w:val="24"/>
        </w:rPr>
        <w:t>’s expense and keep in effect during the term of this co</w:t>
      </w:r>
      <w:r w:rsidR="00DD040A" w:rsidRPr="00DD040A">
        <w:rPr>
          <w:rFonts w:asciiTheme="minorHAnsi" w:hAnsiTheme="minorHAnsi" w:cs="Arial"/>
          <w:szCs w:val="24"/>
        </w:rPr>
        <w:t xml:space="preserve">ntract, </w:t>
      </w:r>
      <w:r w:rsidR="00EC7899" w:rsidRPr="00DD040A">
        <w:rPr>
          <w:rFonts w:asciiTheme="minorHAnsi" w:hAnsiTheme="minorHAnsi" w:cs="Arial"/>
          <w:szCs w:val="24"/>
        </w:rPr>
        <w:t>protective liability insurance, including products/completed operations coverage for up to 24 months after issuance of the Notice of Complet</w:t>
      </w:r>
      <w:r w:rsidR="00DD040A" w:rsidRPr="00DD040A">
        <w:rPr>
          <w:rFonts w:asciiTheme="minorHAnsi" w:hAnsiTheme="minorHAnsi" w:cs="Arial"/>
          <w:szCs w:val="24"/>
        </w:rPr>
        <w:t>ion of Construction, naming SWNI</w:t>
      </w:r>
      <w:r w:rsidR="00EC7899" w:rsidRPr="00DD040A">
        <w:rPr>
          <w:rFonts w:asciiTheme="minorHAnsi" w:hAnsiTheme="minorHAnsi" w:cs="Arial"/>
          <w:szCs w:val="24"/>
        </w:rPr>
        <w:t xml:space="preserve">, its officers, employees and agents as named insureds, with not less than a $1,000,000 limit per occurrence, $1,000,000 products/completed operations aggregate, and $2,000,000 general aggregate. This policy must be kept in effect for 24 months following issuance of the Notice of Completion of Construction.  As </w:t>
      </w:r>
      <w:r w:rsidR="00053467">
        <w:rPr>
          <w:rFonts w:asciiTheme="minorHAnsi" w:hAnsiTheme="minorHAnsi" w:cs="Arial"/>
          <w:szCs w:val="24"/>
        </w:rPr>
        <w:t>evidence of the insurance coverages required by this Contract, SNP shall provide proof of insurance through acceptable certificate(s) of insurance and additional insured endorsement form(s) to SWNI prior to the Contractor’s commencement of work under this contract</w:t>
      </w:r>
      <w:r w:rsidR="00EC7899" w:rsidRPr="00DD040A">
        <w:rPr>
          <w:rFonts w:asciiTheme="minorHAnsi" w:hAnsiTheme="minorHAnsi" w:cs="Arial"/>
          <w:szCs w:val="24"/>
        </w:rPr>
        <w:t>;</w:t>
      </w:r>
    </w:p>
    <w:p w14:paraId="45C0EDB0" w14:textId="77777777" w:rsidR="000409A2" w:rsidRPr="00BE4F9F" w:rsidRDefault="000409A2" w:rsidP="000409A2">
      <w:pPr>
        <w:tabs>
          <w:tab w:val="left" w:pos="720"/>
          <w:tab w:val="left" w:pos="1440"/>
        </w:tabs>
        <w:ind w:left="1440" w:hanging="1440"/>
        <w:rPr>
          <w:rFonts w:asciiTheme="minorHAnsi" w:hAnsiTheme="minorHAnsi" w:cs="Arial"/>
          <w:szCs w:val="24"/>
        </w:rPr>
      </w:pPr>
    </w:p>
    <w:p w14:paraId="156B4FC8" w14:textId="0CB92614" w:rsidR="000409A2" w:rsidRPr="00BE4F9F" w:rsidRDefault="000409A2" w:rsidP="000409A2">
      <w:pPr>
        <w:numPr>
          <w:ilvl w:val="1"/>
          <w:numId w:val="1"/>
        </w:numPr>
        <w:rPr>
          <w:rFonts w:asciiTheme="minorHAnsi" w:hAnsiTheme="minorHAnsi" w:cs="Arial"/>
          <w:szCs w:val="24"/>
        </w:rPr>
      </w:pPr>
      <w:r w:rsidRPr="00BE4F9F">
        <w:rPr>
          <w:rFonts w:asciiTheme="minorHAnsi" w:hAnsiTheme="minorHAnsi" w:cs="Arial"/>
          <w:szCs w:val="24"/>
        </w:rPr>
        <w:t>Shall protect each insured in the same manner as though a separate policy had been issued to each, notwithstanding the naming of any number of additional insureds. However, this requirement is not intended to increase the insurer's liability as set forth in the policy beyond the amount, or amounts, for which the insurer would have been liable if only one person or entit</w:t>
      </w:r>
      <w:r w:rsidR="00A91C9F">
        <w:rPr>
          <w:rFonts w:asciiTheme="minorHAnsi" w:hAnsiTheme="minorHAnsi" w:cs="Arial"/>
          <w:szCs w:val="24"/>
        </w:rPr>
        <w:t>y had been named as the insured.</w:t>
      </w:r>
    </w:p>
    <w:p w14:paraId="1B392379" w14:textId="77777777" w:rsidR="000409A2" w:rsidRPr="00BE4F9F" w:rsidRDefault="000409A2" w:rsidP="00B3632C">
      <w:pPr>
        <w:pStyle w:val="NoSpacing"/>
      </w:pPr>
    </w:p>
    <w:p w14:paraId="334F1061" w14:textId="77777777" w:rsidR="000C29F5" w:rsidRDefault="000409A2" w:rsidP="000409A2">
      <w:pPr>
        <w:numPr>
          <w:ilvl w:val="0"/>
          <w:numId w:val="1"/>
        </w:numPr>
        <w:rPr>
          <w:rFonts w:asciiTheme="minorHAnsi" w:hAnsiTheme="minorHAnsi" w:cs="Arial"/>
          <w:szCs w:val="24"/>
        </w:rPr>
      </w:pPr>
      <w:r w:rsidRPr="00BE4F9F">
        <w:rPr>
          <w:rFonts w:asciiTheme="minorHAnsi" w:hAnsiTheme="minorHAnsi" w:cs="Arial"/>
          <w:szCs w:val="24"/>
          <w:u w:val="single"/>
        </w:rPr>
        <w:t>Automobile Liability</w:t>
      </w:r>
      <w:r w:rsidR="000C29F5">
        <w:rPr>
          <w:rFonts w:asciiTheme="minorHAnsi" w:hAnsiTheme="minorHAnsi" w:cs="Arial"/>
          <w:szCs w:val="24"/>
        </w:rPr>
        <w:t xml:space="preserve">: </w:t>
      </w:r>
    </w:p>
    <w:p w14:paraId="18DE02E0" w14:textId="77777777" w:rsidR="000C29F5" w:rsidRDefault="000C29F5" w:rsidP="000C29F5">
      <w:pPr>
        <w:ind w:left="720"/>
        <w:rPr>
          <w:rFonts w:asciiTheme="minorHAnsi" w:hAnsiTheme="minorHAnsi" w:cs="Arial"/>
          <w:szCs w:val="24"/>
          <w:u w:val="single"/>
        </w:rPr>
      </w:pPr>
    </w:p>
    <w:p w14:paraId="5843EB17" w14:textId="4EDC17DE" w:rsidR="000409A2" w:rsidRPr="00BE4F9F" w:rsidRDefault="00400257" w:rsidP="000C29F5">
      <w:pPr>
        <w:ind w:left="720"/>
        <w:rPr>
          <w:rFonts w:asciiTheme="minorHAnsi" w:hAnsiTheme="minorHAnsi" w:cs="Arial"/>
          <w:szCs w:val="24"/>
        </w:rPr>
      </w:pPr>
      <w:r>
        <w:rPr>
          <w:rFonts w:asciiTheme="minorHAnsi" w:hAnsiTheme="minorHAnsi" w:cs="Arial"/>
          <w:szCs w:val="24"/>
        </w:rPr>
        <w:t>SNP</w:t>
      </w:r>
      <w:r w:rsidR="00A91C9F">
        <w:rPr>
          <w:rFonts w:asciiTheme="minorHAnsi" w:hAnsiTheme="minorHAnsi" w:cs="Arial"/>
          <w:szCs w:val="24"/>
        </w:rPr>
        <w:t xml:space="preserve"> shall obtain, at its</w:t>
      </w:r>
      <w:r w:rsidR="000409A2" w:rsidRPr="00BE4F9F">
        <w:rPr>
          <w:rFonts w:asciiTheme="minorHAnsi" w:hAnsiTheme="minorHAnsi" w:cs="Arial"/>
          <w:szCs w:val="24"/>
        </w:rPr>
        <w:t xml:space="preserve"> expense, and keep in </w:t>
      </w:r>
      <w:r w:rsidR="00A91C9F">
        <w:rPr>
          <w:rFonts w:asciiTheme="minorHAnsi" w:hAnsiTheme="minorHAnsi" w:cs="Arial"/>
          <w:szCs w:val="24"/>
        </w:rPr>
        <w:t>effect during the term of this c</w:t>
      </w:r>
      <w:r w:rsidR="000409A2" w:rsidRPr="00BE4F9F">
        <w:rPr>
          <w:rFonts w:asciiTheme="minorHAnsi" w:hAnsiTheme="minorHAnsi" w:cs="Arial"/>
          <w:szCs w:val="24"/>
        </w:rPr>
        <w:t>ontract, Automobile Liability Insurance covering owned, non</w:t>
      </w:r>
      <w:r w:rsidR="000409A2" w:rsidRPr="00BE4F9F">
        <w:rPr>
          <w:rFonts w:asciiTheme="minorHAnsi" w:hAnsiTheme="minorHAnsi" w:cs="Arial"/>
          <w:szCs w:val="24"/>
        </w:rPr>
        <w:noBreakHyphen/>
        <w:t xml:space="preserve">owned and hired vehicles.  This coverage may be combined with the Commercial General Liability Insurance policy.  The combined single limit per occurrence shall not be less than $1,000,000, with an umbrella or excess liability coverage of $2,000,000.  </w:t>
      </w:r>
    </w:p>
    <w:p w14:paraId="5C80AF89" w14:textId="77777777" w:rsidR="000409A2" w:rsidRPr="00BE4F9F" w:rsidRDefault="000409A2" w:rsidP="000409A2">
      <w:pPr>
        <w:rPr>
          <w:rFonts w:asciiTheme="minorHAnsi" w:hAnsiTheme="minorHAnsi" w:cs="Arial"/>
          <w:szCs w:val="24"/>
        </w:rPr>
      </w:pPr>
    </w:p>
    <w:p w14:paraId="0773CD65" w14:textId="77777777" w:rsidR="000C29F5" w:rsidRDefault="000409A2" w:rsidP="000409A2">
      <w:pPr>
        <w:numPr>
          <w:ilvl w:val="0"/>
          <w:numId w:val="1"/>
        </w:numPr>
        <w:rPr>
          <w:rFonts w:asciiTheme="minorHAnsi" w:hAnsiTheme="minorHAnsi" w:cs="Arial"/>
          <w:szCs w:val="24"/>
        </w:rPr>
      </w:pPr>
      <w:r w:rsidRPr="00BE4F9F">
        <w:rPr>
          <w:rFonts w:asciiTheme="minorHAnsi" w:hAnsiTheme="minorHAnsi" w:cs="Arial"/>
          <w:szCs w:val="24"/>
          <w:u w:val="single"/>
        </w:rPr>
        <w:t>Negligence of Southwest Neighborhoods, Inc</w:t>
      </w:r>
      <w:r w:rsidR="000C29F5">
        <w:rPr>
          <w:rFonts w:asciiTheme="minorHAnsi" w:hAnsiTheme="minorHAnsi" w:cs="Arial"/>
          <w:szCs w:val="24"/>
        </w:rPr>
        <w:t>:</w:t>
      </w:r>
      <w:r w:rsidRPr="00BE4F9F">
        <w:rPr>
          <w:rFonts w:asciiTheme="minorHAnsi" w:hAnsiTheme="minorHAnsi" w:cs="Arial"/>
          <w:szCs w:val="24"/>
        </w:rPr>
        <w:t xml:space="preserve">  </w:t>
      </w:r>
    </w:p>
    <w:p w14:paraId="5EDD5173" w14:textId="77777777" w:rsidR="000C29F5" w:rsidRDefault="000C29F5" w:rsidP="000C29F5">
      <w:pPr>
        <w:ind w:left="720"/>
        <w:rPr>
          <w:rFonts w:asciiTheme="minorHAnsi" w:hAnsiTheme="minorHAnsi" w:cs="Arial"/>
          <w:szCs w:val="24"/>
        </w:rPr>
      </w:pPr>
    </w:p>
    <w:p w14:paraId="4FDB0697" w14:textId="40F10B72" w:rsidR="000409A2" w:rsidRPr="00BE4F9F" w:rsidRDefault="000409A2" w:rsidP="000C29F5">
      <w:pPr>
        <w:ind w:left="720"/>
        <w:rPr>
          <w:rFonts w:asciiTheme="minorHAnsi" w:hAnsiTheme="minorHAnsi" w:cs="Arial"/>
          <w:szCs w:val="24"/>
        </w:rPr>
      </w:pPr>
      <w:r w:rsidRPr="00BE4F9F">
        <w:rPr>
          <w:rFonts w:asciiTheme="minorHAnsi" w:hAnsiTheme="minorHAnsi" w:cs="Arial"/>
          <w:szCs w:val="24"/>
        </w:rPr>
        <w:t xml:space="preserve">Nothing in this </w:t>
      </w:r>
      <w:r w:rsidR="00400257">
        <w:rPr>
          <w:rFonts w:asciiTheme="minorHAnsi" w:hAnsiTheme="minorHAnsi" w:cs="Arial"/>
          <w:szCs w:val="24"/>
        </w:rPr>
        <w:t>contract requires SNP</w:t>
      </w:r>
      <w:r w:rsidRPr="00BE4F9F">
        <w:rPr>
          <w:rFonts w:asciiTheme="minorHAnsi" w:hAnsiTheme="minorHAnsi" w:cs="Arial"/>
          <w:szCs w:val="24"/>
        </w:rPr>
        <w:t xml:space="preserve"> or its insurer to provide insurance to SWNI for claims arising out of the death or bodily injury to persons or damage to property caused, in whole or in part, by the negligence of SWNI.</w:t>
      </w:r>
    </w:p>
    <w:p w14:paraId="0E50942D" w14:textId="77777777" w:rsidR="00726433" w:rsidRPr="00BE4F9F" w:rsidRDefault="00726433" w:rsidP="000C29F5">
      <w:pPr>
        <w:rPr>
          <w:rFonts w:asciiTheme="minorHAnsi" w:hAnsiTheme="minorHAnsi" w:cs="Arial"/>
          <w:szCs w:val="24"/>
        </w:rPr>
      </w:pPr>
    </w:p>
    <w:p w14:paraId="5373B489" w14:textId="77777777" w:rsidR="00726433" w:rsidRPr="00BE4F9F" w:rsidRDefault="00726433" w:rsidP="00726433">
      <w:pPr>
        <w:numPr>
          <w:ilvl w:val="0"/>
          <w:numId w:val="1"/>
        </w:numPr>
        <w:rPr>
          <w:rFonts w:asciiTheme="minorHAnsi" w:hAnsiTheme="minorHAnsi" w:cs="Arial"/>
          <w:szCs w:val="24"/>
        </w:rPr>
      </w:pPr>
      <w:r w:rsidRPr="00BE4F9F">
        <w:rPr>
          <w:rFonts w:asciiTheme="minorHAnsi" w:hAnsiTheme="minorHAnsi" w:cs="Arial"/>
          <w:szCs w:val="24"/>
          <w:u w:val="single"/>
        </w:rPr>
        <w:t>Indemnity/Hold Harmless</w:t>
      </w:r>
      <w:r w:rsidRPr="00BE4F9F">
        <w:rPr>
          <w:rFonts w:asciiTheme="minorHAnsi" w:hAnsiTheme="minorHAnsi" w:cs="Arial"/>
          <w:szCs w:val="24"/>
        </w:rPr>
        <w:t xml:space="preserve">:  </w:t>
      </w:r>
    </w:p>
    <w:p w14:paraId="18E1C576" w14:textId="77777777" w:rsidR="00726433" w:rsidRPr="00BE4F9F" w:rsidRDefault="00726433" w:rsidP="00726433">
      <w:pPr>
        <w:tabs>
          <w:tab w:val="left" w:pos="720"/>
        </w:tabs>
        <w:rPr>
          <w:rFonts w:asciiTheme="minorHAnsi" w:hAnsiTheme="minorHAnsi" w:cs="Arial"/>
          <w:szCs w:val="24"/>
        </w:rPr>
      </w:pPr>
    </w:p>
    <w:p w14:paraId="2861039B" w14:textId="27E11669" w:rsidR="00726433" w:rsidRPr="00BE4F9F" w:rsidRDefault="00400257" w:rsidP="00726433">
      <w:pPr>
        <w:numPr>
          <w:ilvl w:val="1"/>
          <w:numId w:val="1"/>
        </w:numPr>
        <w:rPr>
          <w:rFonts w:asciiTheme="minorHAnsi" w:hAnsiTheme="minorHAnsi" w:cs="Arial"/>
          <w:szCs w:val="24"/>
        </w:rPr>
      </w:pPr>
      <w:r>
        <w:rPr>
          <w:rFonts w:asciiTheme="minorHAnsi" w:hAnsiTheme="minorHAnsi" w:cs="Arial"/>
          <w:szCs w:val="24"/>
        </w:rPr>
        <w:t>SNP</w:t>
      </w:r>
      <w:r w:rsidR="00726433" w:rsidRPr="00BE4F9F">
        <w:rPr>
          <w:rFonts w:asciiTheme="minorHAnsi" w:hAnsiTheme="minorHAnsi" w:cs="Arial"/>
          <w:szCs w:val="24"/>
        </w:rPr>
        <w:t xml:space="preserve"> shall indemnify, hold harmless, and defend </w:t>
      </w:r>
      <w:r w:rsidR="00A91C9F">
        <w:rPr>
          <w:rFonts w:asciiTheme="minorHAnsi" w:hAnsiTheme="minorHAnsi" w:cs="Arial"/>
          <w:szCs w:val="24"/>
        </w:rPr>
        <w:t>SWNI, its</w:t>
      </w:r>
      <w:r w:rsidR="00726433" w:rsidRPr="00BE4F9F">
        <w:rPr>
          <w:rFonts w:asciiTheme="minorHAnsi" w:hAnsiTheme="minorHAnsi" w:cs="Arial"/>
          <w:szCs w:val="24"/>
        </w:rPr>
        <w:t xml:space="preserve"> officers, employees and agents from any and all claims, losses, damages, attorney fees, costs and liabilities arising out of accidents, or the intentional, reckless or negligent acts or omissions of </w:t>
      </w:r>
      <w:r>
        <w:rPr>
          <w:rFonts w:asciiTheme="minorHAnsi" w:hAnsiTheme="minorHAnsi" w:cs="Arial"/>
          <w:szCs w:val="24"/>
        </w:rPr>
        <w:t>SNP</w:t>
      </w:r>
      <w:r w:rsidR="00726433" w:rsidRPr="00BE4F9F">
        <w:rPr>
          <w:rFonts w:asciiTheme="minorHAnsi" w:hAnsiTheme="minorHAnsi" w:cs="Arial"/>
          <w:szCs w:val="24"/>
        </w:rPr>
        <w:t>, its subcontractors, suppliers, employees, or agent</w:t>
      </w:r>
      <w:r w:rsidR="00A91C9F">
        <w:rPr>
          <w:rFonts w:asciiTheme="minorHAnsi" w:hAnsiTheme="minorHAnsi" w:cs="Arial"/>
          <w:szCs w:val="24"/>
        </w:rPr>
        <w:t>s in the performance of the project. For purposes of this s</w:t>
      </w:r>
      <w:r w:rsidR="00726433" w:rsidRPr="00BE4F9F">
        <w:rPr>
          <w:rFonts w:asciiTheme="minorHAnsi" w:hAnsiTheme="minorHAnsi" w:cs="Arial"/>
          <w:szCs w:val="24"/>
        </w:rPr>
        <w:t xml:space="preserve">ubsection, “claims” includes any assertion of a right to money damages or equitable relief or any combination thereof.   </w:t>
      </w:r>
    </w:p>
    <w:p w14:paraId="2CD40C94" w14:textId="77777777" w:rsidR="00726433" w:rsidRPr="00BE4F9F" w:rsidRDefault="00726433" w:rsidP="00726433">
      <w:pPr>
        <w:tabs>
          <w:tab w:val="left" w:pos="1440"/>
        </w:tabs>
        <w:ind w:left="1440" w:hanging="720"/>
        <w:rPr>
          <w:rFonts w:asciiTheme="minorHAnsi" w:hAnsiTheme="minorHAnsi" w:cs="Arial"/>
          <w:szCs w:val="24"/>
        </w:rPr>
      </w:pPr>
    </w:p>
    <w:p w14:paraId="7637DDC6" w14:textId="3D8BCE0B" w:rsidR="000409A2" w:rsidRPr="00996DA6" w:rsidRDefault="00A91C9F" w:rsidP="00B3632C">
      <w:pPr>
        <w:numPr>
          <w:ilvl w:val="1"/>
          <w:numId w:val="1"/>
        </w:numPr>
        <w:rPr>
          <w:rFonts w:asciiTheme="minorHAnsi" w:hAnsiTheme="minorHAnsi" w:cs="Arial"/>
          <w:szCs w:val="24"/>
        </w:rPr>
      </w:pPr>
      <w:r w:rsidRPr="00996DA6">
        <w:rPr>
          <w:rFonts w:asciiTheme="minorHAnsi" w:hAnsiTheme="minorHAnsi" w:cs="Arial"/>
          <w:szCs w:val="24"/>
        </w:rPr>
        <w:t>SWNI</w:t>
      </w:r>
      <w:r w:rsidR="00726433" w:rsidRPr="00996DA6">
        <w:rPr>
          <w:rFonts w:asciiTheme="minorHAnsi" w:hAnsiTheme="minorHAnsi" w:cs="Arial"/>
          <w:szCs w:val="24"/>
        </w:rPr>
        <w:t xml:space="preserve"> shall notify </w:t>
      </w:r>
      <w:r w:rsidR="00400257">
        <w:rPr>
          <w:rFonts w:asciiTheme="minorHAnsi" w:hAnsiTheme="minorHAnsi" w:cs="Arial"/>
          <w:szCs w:val="24"/>
        </w:rPr>
        <w:t>SNP</w:t>
      </w:r>
      <w:r w:rsidR="00726433" w:rsidRPr="00996DA6">
        <w:rPr>
          <w:rFonts w:asciiTheme="minorHAnsi" w:hAnsiTheme="minorHAnsi" w:cs="Arial"/>
          <w:szCs w:val="24"/>
        </w:rPr>
        <w:t xml:space="preserve"> of any claim of which it i</w:t>
      </w:r>
      <w:r w:rsidR="00400257">
        <w:rPr>
          <w:rFonts w:asciiTheme="minorHAnsi" w:hAnsiTheme="minorHAnsi" w:cs="Arial"/>
          <w:szCs w:val="24"/>
        </w:rPr>
        <w:t>s aware that requires SNP</w:t>
      </w:r>
      <w:r w:rsidR="00726433" w:rsidRPr="00996DA6">
        <w:rPr>
          <w:rFonts w:asciiTheme="minorHAnsi" w:hAnsiTheme="minorHAnsi" w:cs="Arial"/>
          <w:szCs w:val="24"/>
        </w:rPr>
        <w:t xml:space="preserve"> to</w:t>
      </w:r>
      <w:r w:rsidR="00996DA6" w:rsidRPr="00996DA6">
        <w:rPr>
          <w:rFonts w:asciiTheme="minorHAnsi" w:hAnsiTheme="minorHAnsi" w:cs="Arial"/>
          <w:szCs w:val="24"/>
        </w:rPr>
        <w:t xml:space="preserve"> defend, indemnify and hold SWNI</w:t>
      </w:r>
      <w:r w:rsidR="00400257">
        <w:rPr>
          <w:rFonts w:asciiTheme="minorHAnsi" w:hAnsiTheme="minorHAnsi" w:cs="Arial"/>
          <w:szCs w:val="24"/>
        </w:rPr>
        <w:t xml:space="preserve"> harmless. Thereafter, SNP</w:t>
      </w:r>
      <w:r w:rsidR="00DD0C70" w:rsidRPr="00996DA6">
        <w:rPr>
          <w:rFonts w:asciiTheme="minorHAnsi" w:hAnsiTheme="minorHAnsi" w:cs="Arial"/>
          <w:szCs w:val="24"/>
        </w:rPr>
        <w:t xml:space="preserve"> shall notify SWNI</w:t>
      </w:r>
      <w:r w:rsidR="00726433" w:rsidRPr="00996DA6">
        <w:rPr>
          <w:rFonts w:asciiTheme="minorHAnsi" w:hAnsiTheme="minorHAnsi" w:cs="Arial"/>
          <w:szCs w:val="24"/>
        </w:rPr>
        <w:t xml:space="preserve"> in writing within 30 days that it will defend, indemnify and hold SWNI </w:t>
      </w:r>
      <w:r w:rsidR="00400257">
        <w:rPr>
          <w:rFonts w:asciiTheme="minorHAnsi" w:hAnsiTheme="minorHAnsi" w:cs="Arial"/>
          <w:szCs w:val="24"/>
        </w:rPr>
        <w:t>harmless. SNP</w:t>
      </w:r>
      <w:r w:rsidR="00726433" w:rsidRPr="00996DA6">
        <w:rPr>
          <w:rFonts w:asciiTheme="minorHAnsi" w:hAnsiTheme="minorHAnsi" w:cs="Arial"/>
          <w:szCs w:val="24"/>
        </w:rPr>
        <w:t>’s failure to provide such notification is a breach of c</w:t>
      </w:r>
      <w:r w:rsidR="00400257">
        <w:rPr>
          <w:rFonts w:asciiTheme="minorHAnsi" w:hAnsiTheme="minorHAnsi" w:cs="Arial"/>
          <w:szCs w:val="24"/>
        </w:rPr>
        <w:t>ontract.  In the event that SNP</w:t>
      </w:r>
      <w:r w:rsidR="00726433" w:rsidRPr="00996DA6">
        <w:rPr>
          <w:rFonts w:asciiTheme="minorHAnsi" w:hAnsiTheme="minorHAnsi" w:cs="Arial"/>
          <w:szCs w:val="24"/>
        </w:rPr>
        <w:t xml:space="preserve"> </w:t>
      </w:r>
      <w:r w:rsidR="00DD0C70" w:rsidRPr="00996DA6">
        <w:rPr>
          <w:rFonts w:asciiTheme="minorHAnsi" w:hAnsiTheme="minorHAnsi" w:cs="Arial"/>
          <w:szCs w:val="24"/>
        </w:rPr>
        <w:t xml:space="preserve">fails to </w:t>
      </w:r>
      <w:r w:rsidR="00996DA6" w:rsidRPr="00996DA6">
        <w:rPr>
          <w:rFonts w:asciiTheme="minorHAnsi" w:hAnsiTheme="minorHAnsi" w:cs="Arial"/>
          <w:szCs w:val="24"/>
        </w:rPr>
        <w:t>give notice within 30 days, SWNI</w:t>
      </w:r>
      <w:r w:rsidR="00726433" w:rsidRPr="00996DA6">
        <w:rPr>
          <w:rFonts w:asciiTheme="minorHAnsi" w:hAnsiTheme="minorHAnsi" w:cs="Arial"/>
          <w:szCs w:val="24"/>
        </w:rPr>
        <w:t xml:space="preserve"> may </w:t>
      </w:r>
      <w:r w:rsidR="00833839">
        <w:rPr>
          <w:rFonts w:asciiTheme="minorHAnsi" w:hAnsiTheme="minorHAnsi" w:cs="Arial"/>
          <w:szCs w:val="24"/>
        </w:rPr>
        <w:t>defend the claim and charge SNP</w:t>
      </w:r>
      <w:r w:rsidR="00726433" w:rsidRPr="00996DA6">
        <w:rPr>
          <w:rFonts w:asciiTheme="minorHAnsi" w:hAnsiTheme="minorHAnsi" w:cs="Arial"/>
          <w:szCs w:val="24"/>
        </w:rPr>
        <w:t xml:space="preserve"> with any costs associated with that effort.  </w:t>
      </w:r>
    </w:p>
    <w:p w14:paraId="40327CD9" w14:textId="77777777" w:rsidR="00BE4F9F" w:rsidRPr="00BE4F9F" w:rsidRDefault="00BE4F9F" w:rsidP="00B3632C">
      <w:pPr>
        <w:pStyle w:val="NoSpacing"/>
      </w:pPr>
    </w:p>
    <w:p w14:paraId="6563B592" w14:textId="77777777" w:rsidR="00BE4F9F" w:rsidRPr="00BE4F9F" w:rsidRDefault="00BE4F9F" w:rsidP="00BE4F9F">
      <w:pPr>
        <w:numPr>
          <w:ilvl w:val="0"/>
          <w:numId w:val="1"/>
        </w:numPr>
        <w:rPr>
          <w:rFonts w:asciiTheme="minorHAnsi" w:hAnsiTheme="minorHAnsi" w:cs="Arial"/>
          <w:szCs w:val="24"/>
        </w:rPr>
      </w:pPr>
      <w:r w:rsidRPr="00BE4F9F">
        <w:rPr>
          <w:rFonts w:asciiTheme="minorHAnsi" w:hAnsiTheme="minorHAnsi" w:cs="Arial"/>
          <w:szCs w:val="24"/>
          <w:u w:val="single"/>
        </w:rPr>
        <w:t>Responsibility for Damage to Work</w:t>
      </w:r>
      <w:r w:rsidRPr="00BE4F9F">
        <w:rPr>
          <w:rFonts w:asciiTheme="minorHAnsi" w:hAnsiTheme="minorHAnsi" w:cs="Arial"/>
          <w:szCs w:val="24"/>
        </w:rPr>
        <w:t xml:space="preserve">: </w:t>
      </w:r>
    </w:p>
    <w:p w14:paraId="3D399940" w14:textId="77777777" w:rsidR="00BE4F9F" w:rsidRPr="00BE4F9F" w:rsidRDefault="00BE4F9F" w:rsidP="00BE4F9F">
      <w:pPr>
        <w:tabs>
          <w:tab w:val="left" w:pos="720"/>
        </w:tabs>
        <w:ind w:left="720" w:hanging="720"/>
        <w:rPr>
          <w:rFonts w:asciiTheme="minorHAnsi" w:hAnsiTheme="minorHAnsi" w:cs="Arial"/>
          <w:szCs w:val="24"/>
        </w:rPr>
      </w:pPr>
    </w:p>
    <w:p w14:paraId="65B905B6" w14:textId="5727C142" w:rsidR="00BE4F9F" w:rsidRPr="00BE4F9F" w:rsidRDefault="00833839" w:rsidP="00BE4F9F">
      <w:pPr>
        <w:numPr>
          <w:ilvl w:val="1"/>
          <w:numId w:val="1"/>
        </w:numPr>
        <w:rPr>
          <w:rFonts w:asciiTheme="minorHAnsi" w:hAnsiTheme="minorHAnsi" w:cs="Arial"/>
          <w:szCs w:val="24"/>
        </w:rPr>
      </w:pPr>
      <w:r>
        <w:rPr>
          <w:rFonts w:asciiTheme="minorHAnsi" w:hAnsiTheme="minorHAnsi" w:cs="Arial"/>
          <w:szCs w:val="24"/>
        </w:rPr>
        <w:t>SNP</w:t>
      </w:r>
      <w:r w:rsidR="00E0752E">
        <w:rPr>
          <w:rFonts w:asciiTheme="minorHAnsi" w:hAnsiTheme="minorHAnsi" w:cs="Arial"/>
          <w:szCs w:val="24"/>
        </w:rPr>
        <w:t xml:space="preserve"> shall perform the work as required by this contract</w:t>
      </w:r>
      <w:r w:rsidR="00BE4F9F" w:rsidRPr="00BE4F9F">
        <w:rPr>
          <w:rFonts w:asciiTheme="minorHAnsi" w:hAnsiTheme="minorHAnsi" w:cs="Arial"/>
          <w:szCs w:val="24"/>
        </w:rPr>
        <w:t xml:space="preserve">, including, but not limited to, providing all labor, materials, </w:t>
      </w:r>
      <w:r w:rsidR="00E0752E">
        <w:rPr>
          <w:rFonts w:asciiTheme="minorHAnsi" w:hAnsiTheme="minorHAnsi" w:cs="Arial"/>
          <w:szCs w:val="24"/>
        </w:rPr>
        <w:t>equipment, tools, machines and incidental w</w:t>
      </w:r>
      <w:r w:rsidR="00BE4F9F" w:rsidRPr="00BE4F9F">
        <w:rPr>
          <w:rFonts w:asciiTheme="minorHAnsi" w:hAnsiTheme="minorHAnsi" w:cs="Arial"/>
          <w:szCs w:val="24"/>
        </w:rPr>
        <w:t>ork necessary for its performance</w:t>
      </w:r>
      <w:r>
        <w:rPr>
          <w:rFonts w:asciiTheme="minorHAnsi" w:hAnsiTheme="minorHAnsi" w:cs="Arial"/>
          <w:szCs w:val="24"/>
        </w:rPr>
        <w:t>.  In addition, SNP</w:t>
      </w:r>
      <w:r w:rsidR="00BE4F9F" w:rsidRPr="00BE4F9F">
        <w:rPr>
          <w:rFonts w:asciiTheme="minorHAnsi" w:hAnsiTheme="minorHAnsi" w:cs="Arial"/>
          <w:szCs w:val="24"/>
        </w:rPr>
        <w:t xml:space="preserve"> is responsible for the means and methods of construction.</w:t>
      </w:r>
    </w:p>
    <w:p w14:paraId="061D12AE" w14:textId="77777777" w:rsidR="00BE4F9F" w:rsidRPr="00BE4F9F" w:rsidRDefault="00BE4F9F" w:rsidP="00BE4F9F">
      <w:pPr>
        <w:tabs>
          <w:tab w:val="left" w:pos="1440"/>
        </w:tabs>
        <w:ind w:left="1440" w:hanging="720"/>
        <w:rPr>
          <w:rFonts w:asciiTheme="minorHAnsi" w:hAnsiTheme="minorHAnsi" w:cs="Arial"/>
          <w:szCs w:val="24"/>
        </w:rPr>
      </w:pPr>
    </w:p>
    <w:p w14:paraId="24623E7B" w14:textId="0235E6E2" w:rsidR="00BE4F9F" w:rsidRPr="00BE4F9F" w:rsidRDefault="00E0752E" w:rsidP="00BE4F9F">
      <w:pPr>
        <w:numPr>
          <w:ilvl w:val="1"/>
          <w:numId w:val="1"/>
        </w:numPr>
        <w:rPr>
          <w:rFonts w:asciiTheme="minorHAnsi" w:hAnsiTheme="minorHAnsi" w:cs="Arial"/>
          <w:szCs w:val="24"/>
        </w:rPr>
      </w:pPr>
      <w:r>
        <w:rPr>
          <w:rFonts w:asciiTheme="minorHAnsi" w:hAnsiTheme="minorHAnsi" w:cs="Arial"/>
          <w:szCs w:val="24"/>
        </w:rPr>
        <w:t>Until the w</w:t>
      </w:r>
      <w:r w:rsidR="00BE4F9F" w:rsidRPr="00BE4F9F">
        <w:rPr>
          <w:rFonts w:asciiTheme="minorHAnsi" w:hAnsiTheme="minorHAnsi" w:cs="Arial"/>
          <w:szCs w:val="24"/>
        </w:rPr>
        <w:t>ork i</w:t>
      </w:r>
      <w:r>
        <w:rPr>
          <w:rFonts w:asciiTheme="minorHAnsi" w:hAnsiTheme="minorHAnsi" w:cs="Arial"/>
          <w:szCs w:val="24"/>
        </w:rPr>
        <w:t>s completed and accepted by SWNI</w:t>
      </w:r>
      <w:r w:rsidR="00BE4F9F" w:rsidRPr="00BE4F9F">
        <w:rPr>
          <w:rFonts w:asciiTheme="minorHAnsi" w:hAnsiTheme="minorHAnsi" w:cs="Arial"/>
          <w:szCs w:val="24"/>
        </w:rPr>
        <w:t xml:space="preserve">, </w:t>
      </w:r>
      <w:r w:rsidR="00833839">
        <w:rPr>
          <w:rFonts w:asciiTheme="minorHAnsi" w:hAnsiTheme="minorHAnsi" w:cs="Arial"/>
          <w:szCs w:val="24"/>
        </w:rPr>
        <w:t>SNP</w:t>
      </w:r>
      <w:r w:rsidR="00BE4F9F" w:rsidRPr="00BE4F9F">
        <w:rPr>
          <w:rFonts w:asciiTheme="minorHAnsi" w:hAnsiTheme="minorHAnsi" w:cs="Arial"/>
          <w:szCs w:val="24"/>
        </w:rPr>
        <w:t xml:space="preserve"> is responsible for any damage it causes to either permanent or temporary work, utilities, materials, plants and equipment, all of which shall be repaired to the satisfaction of SWNI’s</w:t>
      </w:r>
      <w:r>
        <w:rPr>
          <w:rFonts w:asciiTheme="minorHAnsi" w:hAnsiTheme="minorHAnsi" w:cs="Arial"/>
          <w:szCs w:val="24"/>
        </w:rPr>
        <w:t xml:space="preserve"> r</w:t>
      </w:r>
      <w:r w:rsidR="00BE4F9F" w:rsidRPr="00BE4F9F">
        <w:rPr>
          <w:rFonts w:asciiTheme="minorHAnsi" w:hAnsiTheme="minorHAnsi" w:cs="Arial"/>
          <w:szCs w:val="24"/>
        </w:rPr>
        <w:t>epresent</w:t>
      </w:r>
      <w:r w:rsidR="00833839">
        <w:rPr>
          <w:rFonts w:asciiTheme="minorHAnsi" w:hAnsiTheme="minorHAnsi" w:cs="Arial"/>
          <w:szCs w:val="24"/>
        </w:rPr>
        <w:t>ative at SNP</w:t>
      </w:r>
      <w:r>
        <w:rPr>
          <w:rFonts w:asciiTheme="minorHAnsi" w:hAnsiTheme="minorHAnsi" w:cs="Arial"/>
          <w:szCs w:val="24"/>
        </w:rPr>
        <w:t>’s expense. Damage to any portion of the w</w:t>
      </w:r>
      <w:r w:rsidR="00BE4F9F" w:rsidRPr="00BE4F9F">
        <w:rPr>
          <w:rFonts w:asciiTheme="minorHAnsi" w:hAnsiTheme="minorHAnsi" w:cs="Arial"/>
          <w:szCs w:val="24"/>
        </w:rPr>
        <w:t>ork that has been completed and accepted b</w:t>
      </w:r>
      <w:r>
        <w:rPr>
          <w:rFonts w:asciiTheme="minorHAnsi" w:hAnsiTheme="minorHAnsi" w:cs="Arial"/>
          <w:szCs w:val="24"/>
        </w:rPr>
        <w:t>y SWNI,</w:t>
      </w:r>
      <w:r w:rsidR="00BE4F9F" w:rsidRPr="00BE4F9F">
        <w:rPr>
          <w:rFonts w:asciiTheme="minorHAnsi" w:hAnsiTheme="minorHAnsi" w:cs="Arial"/>
          <w:szCs w:val="24"/>
        </w:rPr>
        <w:t xml:space="preserve"> and which is open for public use</w:t>
      </w:r>
      <w:r>
        <w:rPr>
          <w:rFonts w:asciiTheme="minorHAnsi" w:hAnsiTheme="minorHAnsi" w:cs="Arial"/>
          <w:szCs w:val="24"/>
        </w:rPr>
        <w:t>,</w:t>
      </w:r>
      <w:r w:rsidR="00BE4F9F" w:rsidRPr="00BE4F9F">
        <w:rPr>
          <w:rFonts w:asciiTheme="minorHAnsi" w:hAnsiTheme="minorHAnsi" w:cs="Arial"/>
          <w:szCs w:val="24"/>
        </w:rPr>
        <w:t xml:space="preserve"> is not the responsibility of SWNI if caused by third persons, such as vandals.</w:t>
      </w:r>
    </w:p>
    <w:p w14:paraId="6803C109" w14:textId="77777777" w:rsidR="00BE4F9F" w:rsidRPr="00BE4F9F" w:rsidRDefault="00BE4F9F" w:rsidP="00BE4F9F">
      <w:pPr>
        <w:tabs>
          <w:tab w:val="left" w:pos="1440"/>
        </w:tabs>
        <w:ind w:left="1440" w:hanging="720"/>
        <w:rPr>
          <w:rFonts w:asciiTheme="minorHAnsi" w:hAnsiTheme="minorHAnsi" w:cs="Arial"/>
          <w:szCs w:val="24"/>
        </w:rPr>
      </w:pPr>
    </w:p>
    <w:p w14:paraId="731153A1" w14:textId="0814A707" w:rsidR="00BE4F9F" w:rsidRPr="00BE4F9F" w:rsidRDefault="00833839" w:rsidP="00BE4F9F">
      <w:pPr>
        <w:numPr>
          <w:ilvl w:val="1"/>
          <w:numId w:val="1"/>
        </w:numPr>
        <w:rPr>
          <w:rFonts w:asciiTheme="minorHAnsi" w:hAnsiTheme="minorHAnsi" w:cs="Arial"/>
          <w:szCs w:val="24"/>
        </w:rPr>
      </w:pPr>
      <w:r>
        <w:rPr>
          <w:rFonts w:asciiTheme="minorHAnsi" w:hAnsiTheme="minorHAnsi" w:cs="Arial"/>
          <w:szCs w:val="24"/>
        </w:rPr>
        <w:t>SNP</w:t>
      </w:r>
      <w:r w:rsidR="00BE4F9F" w:rsidRPr="00BE4F9F">
        <w:rPr>
          <w:rFonts w:asciiTheme="minorHAnsi" w:hAnsiTheme="minorHAnsi" w:cs="Arial"/>
          <w:szCs w:val="24"/>
        </w:rPr>
        <w:t xml:space="preserve"> shall repair any damage for which it is financially responsible promptly.    </w:t>
      </w:r>
    </w:p>
    <w:p w14:paraId="7AC22DC3" w14:textId="77777777" w:rsidR="00BE4F9F" w:rsidRPr="00BE4F9F" w:rsidRDefault="00BE4F9F" w:rsidP="00BE4F9F">
      <w:pPr>
        <w:tabs>
          <w:tab w:val="left" w:pos="1440"/>
        </w:tabs>
        <w:ind w:left="2160" w:hanging="1440"/>
        <w:rPr>
          <w:rFonts w:asciiTheme="minorHAnsi" w:hAnsiTheme="minorHAnsi" w:cs="Arial"/>
          <w:szCs w:val="24"/>
        </w:rPr>
      </w:pPr>
    </w:p>
    <w:p w14:paraId="06628FCC" w14:textId="2A507770" w:rsidR="00BE4F9F" w:rsidRPr="00BE4F9F" w:rsidRDefault="00BE4F9F" w:rsidP="00BE4F9F">
      <w:pPr>
        <w:numPr>
          <w:ilvl w:val="1"/>
          <w:numId w:val="1"/>
        </w:numPr>
        <w:rPr>
          <w:rFonts w:asciiTheme="minorHAnsi" w:hAnsiTheme="minorHAnsi" w:cs="Arial"/>
          <w:szCs w:val="24"/>
        </w:rPr>
      </w:pPr>
      <w:r w:rsidRPr="00BE4F9F">
        <w:rPr>
          <w:rFonts w:asciiTheme="minorHAnsi" w:hAnsiTheme="minorHAnsi" w:cs="Arial"/>
          <w:szCs w:val="24"/>
          <w:u w:val="single"/>
        </w:rPr>
        <w:t>Vandalism</w:t>
      </w:r>
      <w:r w:rsidRPr="00BE4F9F">
        <w:rPr>
          <w:rFonts w:asciiTheme="minorHAnsi" w:hAnsiTheme="minorHAnsi" w:cs="Arial"/>
          <w:szCs w:val="24"/>
        </w:rPr>
        <w:t xml:space="preserve">.  </w:t>
      </w:r>
      <w:r w:rsidR="00E0752E" w:rsidRPr="00BE4F9F">
        <w:rPr>
          <w:rFonts w:asciiTheme="minorHAnsi" w:hAnsiTheme="minorHAnsi" w:cs="Arial"/>
          <w:szCs w:val="24"/>
        </w:rPr>
        <w:t xml:space="preserve">Damage caused by vandals shall be covered by </w:t>
      </w:r>
      <w:r w:rsidR="00833839">
        <w:rPr>
          <w:rFonts w:asciiTheme="minorHAnsi" w:hAnsiTheme="minorHAnsi" w:cs="Arial"/>
          <w:szCs w:val="24"/>
        </w:rPr>
        <w:t>SNP</w:t>
      </w:r>
      <w:r w:rsidR="00E0752E" w:rsidRPr="00BE4F9F">
        <w:rPr>
          <w:rFonts w:asciiTheme="minorHAnsi" w:hAnsiTheme="minorHAnsi" w:cs="Arial"/>
          <w:szCs w:val="24"/>
        </w:rPr>
        <w:t>’s insurance.</w:t>
      </w:r>
      <w:r w:rsidR="00833839">
        <w:rPr>
          <w:rFonts w:asciiTheme="minorHAnsi" w:hAnsiTheme="minorHAnsi" w:cs="Arial"/>
          <w:szCs w:val="24"/>
        </w:rPr>
        <w:t xml:space="preserve">  SNP</w:t>
      </w:r>
      <w:r w:rsidRPr="00BE4F9F">
        <w:rPr>
          <w:rFonts w:asciiTheme="minorHAnsi" w:hAnsiTheme="minorHAnsi" w:cs="Arial"/>
          <w:szCs w:val="24"/>
        </w:rPr>
        <w:t xml:space="preserve"> shall provid</w:t>
      </w:r>
      <w:r w:rsidR="00E0752E">
        <w:rPr>
          <w:rFonts w:asciiTheme="minorHAnsi" w:hAnsiTheme="minorHAnsi" w:cs="Arial"/>
          <w:szCs w:val="24"/>
        </w:rPr>
        <w:t>e reasonable protection of the w</w:t>
      </w:r>
      <w:r w:rsidRPr="00BE4F9F">
        <w:rPr>
          <w:rFonts w:asciiTheme="minorHAnsi" w:hAnsiTheme="minorHAnsi" w:cs="Arial"/>
          <w:szCs w:val="24"/>
        </w:rPr>
        <w:t>ork from vandalism until</w:t>
      </w:r>
      <w:r w:rsidR="00E0752E">
        <w:rPr>
          <w:rFonts w:asciiTheme="minorHAnsi" w:hAnsiTheme="minorHAnsi" w:cs="Arial"/>
          <w:szCs w:val="24"/>
        </w:rPr>
        <w:t xml:space="preserve"> substantial completion of the w</w:t>
      </w:r>
      <w:r w:rsidRPr="00BE4F9F">
        <w:rPr>
          <w:rFonts w:asciiTheme="minorHAnsi" w:hAnsiTheme="minorHAnsi" w:cs="Arial"/>
          <w:szCs w:val="24"/>
        </w:rPr>
        <w:t xml:space="preserve">ork.  </w:t>
      </w:r>
    </w:p>
    <w:p w14:paraId="6698B19F" w14:textId="77777777" w:rsidR="00BE4F9F" w:rsidRPr="00BE4F9F" w:rsidRDefault="00BE4F9F" w:rsidP="00BE4F9F">
      <w:pPr>
        <w:tabs>
          <w:tab w:val="left" w:pos="1440"/>
        </w:tabs>
        <w:rPr>
          <w:rFonts w:asciiTheme="minorHAnsi" w:hAnsiTheme="minorHAnsi" w:cs="Arial"/>
          <w:szCs w:val="24"/>
        </w:rPr>
      </w:pPr>
    </w:p>
    <w:p w14:paraId="0AE309D1" w14:textId="77777777" w:rsidR="00BE4F9F" w:rsidRPr="00BE4F9F" w:rsidRDefault="00BE4F9F" w:rsidP="00BE4F9F">
      <w:pPr>
        <w:numPr>
          <w:ilvl w:val="0"/>
          <w:numId w:val="1"/>
        </w:numPr>
        <w:rPr>
          <w:rFonts w:asciiTheme="minorHAnsi" w:hAnsiTheme="minorHAnsi" w:cs="Arial"/>
          <w:szCs w:val="24"/>
        </w:rPr>
      </w:pPr>
      <w:r w:rsidRPr="00BE4F9F">
        <w:rPr>
          <w:rFonts w:asciiTheme="minorHAnsi" w:hAnsiTheme="minorHAnsi" w:cs="Arial"/>
          <w:szCs w:val="24"/>
          <w:u w:val="single"/>
        </w:rPr>
        <w:t>Responsibility for Damage to Property and Facilities</w:t>
      </w:r>
      <w:r w:rsidRPr="00BE4F9F">
        <w:rPr>
          <w:rFonts w:asciiTheme="minorHAnsi" w:hAnsiTheme="minorHAnsi" w:cs="Arial"/>
          <w:szCs w:val="24"/>
        </w:rPr>
        <w:t xml:space="preserve">: </w:t>
      </w:r>
    </w:p>
    <w:p w14:paraId="42FC3D5D" w14:textId="77777777" w:rsidR="00BE4F9F" w:rsidRPr="00BE4F9F" w:rsidRDefault="00BE4F9F" w:rsidP="00BE4F9F">
      <w:pPr>
        <w:tabs>
          <w:tab w:val="left" w:pos="720"/>
        </w:tabs>
        <w:ind w:left="720" w:hanging="720"/>
        <w:rPr>
          <w:rFonts w:asciiTheme="minorHAnsi" w:hAnsiTheme="minorHAnsi" w:cs="Arial"/>
          <w:szCs w:val="24"/>
        </w:rPr>
      </w:pPr>
    </w:p>
    <w:p w14:paraId="61CAF997" w14:textId="4141E086" w:rsidR="00BE4F9F" w:rsidRPr="00BE4F9F" w:rsidRDefault="00BE4F9F" w:rsidP="00BE4F9F">
      <w:pPr>
        <w:numPr>
          <w:ilvl w:val="1"/>
          <w:numId w:val="1"/>
        </w:numPr>
        <w:rPr>
          <w:rFonts w:asciiTheme="minorHAnsi" w:hAnsiTheme="minorHAnsi" w:cs="Arial"/>
          <w:szCs w:val="24"/>
        </w:rPr>
      </w:pPr>
      <w:r w:rsidRPr="00BE4F9F">
        <w:rPr>
          <w:rFonts w:asciiTheme="minorHAnsi" w:hAnsiTheme="minorHAnsi" w:cs="Arial"/>
          <w:szCs w:val="24"/>
          <w:u w:val="single"/>
        </w:rPr>
        <w:t>Property Protection</w:t>
      </w:r>
      <w:r w:rsidRPr="00BE4F9F">
        <w:rPr>
          <w:rFonts w:asciiTheme="minorHAnsi" w:hAnsiTheme="minorHAnsi" w:cs="Arial"/>
          <w:szCs w:val="24"/>
        </w:rPr>
        <w:t xml:space="preserve">.  </w:t>
      </w:r>
      <w:r w:rsidR="00833839">
        <w:rPr>
          <w:rFonts w:asciiTheme="minorHAnsi" w:hAnsiTheme="minorHAnsi" w:cs="Arial"/>
          <w:szCs w:val="24"/>
        </w:rPr>
        <w:t>SNP</w:t>
      </w:r>
      <w:r w:rsidRPr="00BE4F9F">
        <w:rPr>
          <w:rFonts w:asciiTheme="minorHAnsi" w:hAnsiTheme="minorHAnsi" w:cs="Arial"/>
          <w:szCs w:val="24"/>
        </w:rPr>
        <w:t xml:space="preserve"> shall protect, and take every reasonable precaution to avoid damage to, all public and private property that might be damaged by its operations.  </w:t>
      </w:r>
    </w:p>
    <w:p w14:paraId="42D609C5" w14:textId="77777777" w:rsidR="00BE4F9F" w:rsidRPr="00BE4F9F" w:rsidRDefault="00BE4F9F" w:rsidP="00BE4F9F">
      <w:pPr>
        <w:tabs>
          <w:tab w:val="left" w:pos="1440"/>
        </w:tabs>
        <w:ind w:left="1440" w:hanging="720"/>
        <w:rPr>
          <w:rFonts w:asciiTheme="minorHAnsi" w:hAnsiTheme="minorHAnsi" w:cs="Arial"/>
          <w:szCs w:val="24"/>
        </w:rPr>
      </w:pPr>
    </w:p>
    <w:p w14:paraId="2841A455" w14:textId="712466F2" w:rsidR="00BE4F9F" w:rsidRPr="00BE4F9F" w:rsidRDefault="00BE4F9F" w:rsidP="00BE4F9F">
      <w:pPr>
        <w:numPr>
          <w:ilvl w:val="1"/>
          <w:numId w:val="1"/>
        </w:numPr>
        <w:tabs>
          <w:tab w:val="left" w:pos="720"/>
        </w:tabs>
        <w:suppressAutoHyphens w:val="0"/>
        <w:rPr>
          <w:rFonts w:asciiTheme="minorHAnsi" w:hAnsiTheme="minorHAnsi" w:cs="Arial"/>
          <w:w w:val="0"/>
          <w:szCs w:val="24"/>
        </w:rPr>
      </w:pPr>
      <w:r w:rsidRPr="00BE4F9F">
        <w:rPr>
          <w:rFonts w:asciiTheme="minorHAnsi" w:hAnsiTheme="minorHAnsi" w:cs="Arial"/>
          <w:w w:val="0"/>
          <w:szCs w:val="24"/>
          <w:u w:val="single"/>
        </w:rPr>
        <w:t>Property</w:t>
      </w:r>
      <w:r w:rsidRPr="00BE4F9F">
        <w:rPr>
          <w:rFonts w:asciiTheme="minorHAnsi" w:hAnsiTheme="minorHAnsi" w:cs="Arial"/>
          <w:szCs w:val="24"/>
          <w:u w:val="single"/>
        </w:rPr>
        <w:t xml:space="preserve"> </w:t>
      </w:r>
      <w:r w:rsidRPr="00BE4F9F">
        <w:rPr>
          <w:rFonts w:asciiTheme="minorHAnsi" w:hAnsiTheme="minorHAnsi" w:cs="Arial"/>
          <w:w w:val="0"/>
          <w:szCs w:val="24"/>
          <w:u w:val="single"/>
        </w:rPr>
        <w:t>Repair</w:t>
      </w:r>
      <w:r w:rsidRPr="00BE4F9F">
        <w:rPr>
          <w:rFonts w:asciiTheme="minorHAnsi" w:hAnsiTheme="minorHAnsi" w:cs="Arial"/>
          <w:w w:val="0"/>
          <w:szCs w:val="24"/>
        </w:rPr>
        <w:t>.  If p</w:t>
      </w:r>
      <w:r w:rsidR="00833839">
        <w:rPr>
          <w:rFonts w:asciiTheme="minorHAnsi" w:hAnsiTheme="minorHAnsi" w:cs="Arial"/>
          <w:w w:val="0"/>
          <w:szCs w:val="24"/>
        </w:rPr>
        <w:t>roperty is damaged by SNP</w:t>
      </w:r>
      <w:r w:rsidRPr="00BE4F9F">
        <w:rPr>
          <w:rFonts w:asciiTheme="minorHAnsi" w:hAnsiTheme="minorHAnsi" w:cs="Arial"/>
          <w:w w:val="0"/>
          <w:szCs w:val="24"/>
        </w:rPr>
        <w:t>’s</w:t>
      </w:r>
      <w:r w:rsidR="00833839">
        <w:rPr>
          <w:rFonts w:asciiTheme="minorHAnsi" w:hAnsiTheme="minorHAnsi" w:cs="Arial"/>
          <w:szCs w:val="24"/>
        </w:rPr>
        <w:t xml:space="preserve"> operations, SNP</w:t>
      </w:r>
      <w:r w:rsidRPr="00BE4F9F">
        <w:rPr>
          <w:rFonts w:asciiTheme="minorHAnsi" w:hAnsiTheme="minorHAnsi" w:cs="Arial"/>
          <w:szCs w:val="24"/>
        </w:rPr>
        <w:t xml:space="preserve"> shall restore </w:t>
      </w:r>
      <w:r w:rsidRPr="00BE4F9F">
        <w:rPr>
          <w:rFonts w:asciiTheme="minorHAnsi" w:hAnsiTheme="minorHAnsi" w:cs="Arial"/>
          <w:w w:val="0"/>
          <w:szCs w:val="24"/>
        </w:rPr>
        <w:t>the property to its pre-damaged condition</w:t>
      </w:r>
      <w:r w:rsidR="00833839">
        <w:rPr>
          <w:rFonts w:asciiTheme="minorHAnsi" w:hAnsiTheme="minorHAnsi" w:cs="Arial"/>
          <w:w w:val="0"/>
          <w:szCs w:val="24"/>
        </w:rPr>
        <w:t xml:space="preserve"> at SNP</w:t>
      </w:r>
      <w:r w:rsidR="00075198">
        <w:rPr>
          <w:rFonts w:asciiTheme="minorHAnsi" w:hAnsiTheme="minorHAnsi" w:cs="Arial"/>
          <w:w w:val="0"/>
          <w:szCs w:val="24"/>
        </w:rPr>
        <w:t>’s</w:t>
      </w:r>
      <w:r w:rsidRPr="00BE4F9F">
        <w:rPr>
          <w:rFonts w:asciiTheme="minorHAnsi" w:hAnsiTheme="minorHAnsi" w:cs="Arial"/>
          <w:w w:val="0"/>
          <w:szCs w:val="24"/>
        </w:rPr>
        <w:t xml:space="preserve"> expense</w:t>
      </w:r>
      <w:bookmarkStart w:id="3" w:name="_DV_M873"/>
      <w:bookmarkEnd w:id="3"/>
      <w:r w:rsidRPr="00BE4F9F">
        <w:rPr>
          <w:rFonts w:asciiTheme="minorHAnsi" w:hAnsiTheme="minorHAnsi" w:cs="Arial"/>
          <w:w w:val="0"/>
          <w:szCs w:val="24"/>
        </w:rPr>
        <w:t>. If repair and restoration are</w:t>
      </w:r>
      <w:r w:rsidR="00833839">
        <w:rPr>
          <w:rFonts w:asciiTheme="minorHAnsi" w:hAnsiTheme="minorHAnsi" w:cs="Arial"/>
          <w:w w:val="0"/>
          <w:szCs w:val="24"/>
        </w:rPr>
        <w:t xml:space="preserve"> not feasible, SNP</w:t>
      </w:r>
      <w:r w:rsidRPr="00BE4F9F">
        <w:rPr>
          <w:rFonts w:asciiTheme="minorHAnsi" w:hAnsiTheme="minorHAnsi" w:cs="Arial"/>
          <w:w w:val="0"/>
          <w:szCs w:val="24"/>
        </w:rPr>
        <w:t xml:space="preserve"> shall pay the </w:t>
      </w:r>
      <w:bookmarkStart w:id="4" w:name="_DV_M874"/>
      <w:bookmarkEnd w:id="4"/>
      <w:r w:rsidRPr="00BE4F9F">
        <w:rPr>
          <w:rFonts w:asciiTheme="minorHAnsi" w:hAnsiTheme="minorHAnsi" w:cs="Arial"/>
          <w:w w:val="0"/>
          <w:szCs w:val="24"/>
        </w:rPr>
        <w:t>owner of the damaged property for the damage.  If the damage has been caused to City property,</w:t>
      </w:r>
      <w:r w:rsidR="00821F59">
        <w:rPr>
          <w:rFonts w:asciiTheme="minorHAnsi" w:hAnsiTheme="minorHAnsi" w:cs="Arial"/>
          <w:w w:val="0"/>
          <w:szCs w:val="24"/>
        </w:rPr>
        <w:t xml:space="preserve"> the</w:t>
      </w:r>
      <w:r w:rsidRPr="00BE4F9F">
        <w:rPr>
          <w:rFonts w:asciiTheme="minorHAnsi" w:hAnsiTheme="minorHAnsi" w:cs="Arial"/>
          <w:w w:val="0"/>
          <w:szCs w:val="24"/>
        </w:rPr>
        <w:t xml:space="preserve"> City may choose whether the property shall be rep</w:t>
      </w:r>
      <w:r w:rsidR="00821F59">
        <w:rPr>
          <w:rFonts w:asciiTheme="minorHAnsi" w:hAnsiTheme="minorHAnsi" w:cs="Arial"/>
          <w:w w:val="0"/>
          <w:szCs w:val="24"/>
        </w:rPr>
        <w:t>aired and</w:t>
      </w:r>
      <w:r w:rsidR="00833839">
        <w:rPr>
          <w:rFonts w:asciiTheme="minorHAnsi" w:hAnsiTheme="minorHAnsi" w:cs="Arial"/>
          <w:w w:val="0"/>
          <w:szCs w:val="24"/>
        </w:rPr>
        <w:t xml:space="preserve"> restored by SNP</w:t>
      </w:r>
      <w:r w:rsidR="00821F59">
        <w:rPr>
          <w:rFonts w:asciiTheme="minorHAnsi" w:hAnsiTheme="minorHAnsi" w:cs="Arial"/>
          <w:w w:val="0"/>
          <w:szCs w:val="24"/>
        </w:rPr>
        <w:t xml:space="preserve"> or not. </w:t>
      </w:r>
      <w:r w:rsidRPr="00BE4F9F">
        <w:rPr>
          <w:rFonts w:asciiTheme="minorHAnsi" w:hAnsiTheme="minorHAnsi" w:cs="Arial"/>
          <w:w w:val="0"/>
          <w:szCs w:val="24"/>
        </w:rPr>
        <w:t xml:space="preserve">If </w:t>
      </w:r>
      <w:r w:rsidR="00821F59">
        <w:rPr>
          <w:rFonts w:asciiTheme="minorHAnsi" w:hAnsiTheme="minorHAnsi" w:cs="Arial"/>
          <w:w w:val="0"/>
          <w:szCs w:val="24"/>
        </w:rPr>
        <w:t xml:space="preserve">the </w:t>
      </w:r>
      <w:r w:rsidRPr="00BE4F9F">
        <w:rPr>
          <w:rFonts w:asciiTheme="minorHAnsi" w:hAnsiTheme="minorHAnsi" w:cs="Arial"/>
          <w:w w:val="0"/>
          <w:szCs w:val="24"/>
        </w:rPr>
        <w:t>City elects to have the property repaired and r</w:t>
      </w:r>
      <w:r w:rsidR="00833839">
        <w:rPr>
          <w:rFonts w:asciiTheme="minorHAnsi" w:hAnsiTheme="minorHAnsi" w:cs="Arial"/>
          <w:w w:val="0"/>
          <w:szCs w:val="24"/>
        </w:rPr>
        <w:t>estored by other than SNP</w:t>
      </w:r>
      <w:r w:rsidRPr="00BE4F9F">
        <w:rPr>
          <w:rFonts w:asciiTheme="minorHAnsi" w:hAnsiTheme="minorHAnsi" w:cs="Arial"/>
          <w:w w:val="0"/>
          <w:szCs w:val="24"/>
        </w:rPr>
        <w:t xml:space="preserve">, </w:t>
      </w:r>
      <w:r w:rsidRPr="00BE4F9F">
        <w:rPr>
          <w:rFonts w:asciiTheme="minorHAnsi" w:hAnsiTheme="minorHAnsi" w:cs="Arial"/>
          <w:szCs w:val="24"/>
        </w:rPr>
        <w:t xml:space="preserve">SWNI </w:t>
      </w:r>
      <w:r w:rsidRPr="00BE4F9F">
        <w:rPr>
          <w:rFonts w:asciiTheme="minorHAnsi" w:hAnsiTheme="minorHAnsi" w:cs="Arial"/>
          <w:w w:val="0"/>
          <w:szCs w:val="24"/>
        </w:rPr>
        <w:t xml:space="preserve">shall require </w:t>
      </w:r>
      <w:r w:rsidR="00833839">
        <w:rPr>
          <w:rFonts w:asciiTheme="minorHAnsi" w:hAnsiTheme="minorHAnsi" w:cs="Arial"/>
          <w:w w:val="0"/>
          <w:szCs w:val="24"/>
        </w:rPr>
        <w:t>SNP</w:t>
      </w:r>
      <w:r w:rsidRPr="00BE4F9F">
        <w:rPr>
          <w:rFonts w:asciiTheme="minorHAnsi" w:hAnsiTheme="minorHAnsi" w:cs="Arial"/>
          <w:w w:val="0"/>
          <w:szCs w:val="24"/>
        </w:rPr>
        <w:t xml:space="preserve"> to pay</w:t>
      </w:r>
      <w:r w:rsidR="00821F59">
        <w:rPr>
          <w:rFonts w:asciiTheme="minorHAnsi" w:hAnsiTheme="minorHAnsi" w:cs="Arial"/>
          <w:w w:val="0"/>
          <w:szCs w:val="24"/>
        </w:rPr>
        <w:t xml:space="preserve"> the</w:t>
      </w:r>
      <w:r w:rsidRPr="00BE4F9F">
        <w:rPr>
          <w:rFonts w:asciiTheme="minorHAnsi" w:hAnsiTheme="minorHAnsi" w:cs="Arial"/>
          <w:w w:val="0"/>
          <w:szCs w:val="24"/>
        </w:rPr>
        <w:t xml:space="preserve"> City all costs associated with that repair and restoration. </w:t>
      </w:r>
    </w:p>
    <w:p w14:paraId="794A1B94" w14:textId="77777777" w:rsidR="00BE4F9F" w:rsidRPr="00BE4F9F" w:rsidRDefault="00BE4F9F" w:rsidP="00BE4F9F">
      <w:pPr>
        <w:tabs>
          <w:tab w:val="left" w:pos="1440"/>
        </w:tabs>
        <w:ind w:left="1440" w:hanging="720"/>
        <w:rPr>
          <w:rFonts w:asciiTheme="minorHAnsi" w:hAnsiTheme="minorHAnsi" w:cs="Arial"/>
          <w:szCs w:val="24"/>
        </w:rPr>
      </w:pPr>
    </w:p>
    <w:p w14:paraId="2B1100A4" w14:textId="1A47E8BE" w:rsidR="00BE4F9F" w:rsidRPr="00BE4F9F" w:rsidRDefault="00BE4F9F" w:rsidP="00BE4F9F">
      <w:pPr>
        <w:numPr>
          <w:ilvl w:val="1"/>
          <w:numId w:val="1"/>
        </w:numPr>
        <w:rPr>
          <w:rFonts w:asciiTheme="minorHAnsi" w:hAnsiTheme="minorHAnsi" w:cs="Arial"/>
          <w:szCs w:val="24"/>
        </w:rPr>
      </w:pPr>
      <w:r w:rsidRPr="00BE4F9F">
        <w:rPr>
          <w:rFonts w:asciiTheme="minorHAnsi" w:hAnsiTheme="minorHAnsi" w:cs="Arial"/>
          <w:szCs w:val="24"/>
          <w:u w:val="single"/>
        </w:rPr>
        <w:t>Vehicle and Other Removal Notice</w:t>
      </w:r>
      <w:r w:rsidRPr="00BE4F9F">
        <w:rPr>
          <w:rFonts w:asciiTheme="minorHAnsi" w:hAnsiTheme="minorHAnsi" w:cs="Arial"/>
          <w:szCs w:val="24"/>
        </w:rPr>
        <w:t xml:space="preserve">.  </w:t>
      </w:r>
      <w:bookmarkStart w:id="5" w:name="_DV_M875"/>
      <w:bookmarkEnd w:id="5"/>
      <w:r w:rsidR="00833839">
        <w:rPr>
          <w:rFonts w:asciiTheme="minorHAnsi" w:hAnsiTheme="minorHAnsi" w:cs="Arial"/>
          <w:szCs w:val="24"/>
        </w:rPr>
        <w:t>SNP</w:t>
      </w:r>
      <w:r w:rsidR="00821F59">
        <w:rPr>
          <w:rFonts w:asciiTheme="minorHAnsi" w:hAnsiTheme="minorHAnsi" w:cs="Arial"/>
          <w:szCs w:val="24"/>
        </w:rPr>
        <w:t xml:space="preserve"> shall</w:t>
      </w:r>
      <w:r w:rsidRPr="00BE4F9F">
        <w:rPr>
          <w:rFonts w:asciiTheme="minorHAnsi" w:hAnsiTheme="minorHAnsi" w:cs="Arial"/>
          <w:szCs w:val="24"/>
        </w:rPr>
        <w:t xml:space="preserve"> give reasonable </w:t>
      </w:r>
      <w:bookmarkStart w:id="6" w:name="_DV_C897"/>
      <w:r w:rsidR="00821F59">
        <w:rPr>
          <w:rFonts w:asciiTheme="minorHAnsi" w:hAnsiTheme="minorHAnsi" w:cs="Arial"/>
          <w:szCs w:val="24"/>
        </w:rPr>
        <w:t>n</w:t>
      </w:r>
      <w:r w:rsidRPr="00BE4F9F">
        <w:rPr>
          <w:rFonts w:asciiTheme="minorHAnsi" w:hAnsiTheme="minorHAnsi" w:cs="Arial"/>
          <w:szCs w:val="24"/>
        </w:rPr>
        <w:t>otice</w:t>
      </w:r>
      <w:bookmarkStart w:id="7" w:name="_DV_M876"/>
      <w:bookmarkEnd w:id="6"/>
      <w:bookmarkEnd w:id="7"/>
      <w:r w:rsidRPr="00BE4F9F">
        <w:rPr>
          <w:rFonts w:asciiTheme="minorHAnsi" w:hAnsiTheme="minorHAnsi" w:cs="Arial"/>
          <w:szCs w:val="24"/>
        </w:rPr>
        <w:t xml:space="preserve"> to owners and occupan</w:t>
      </w:r>
      <w:r w:rsidR="00821F59">
        <w:rPr>
          <w:rFonts w:asciiTheme="minorHAnsi" w:hAnsiTheme="minorHAnsi" w:cs="Arial"/>
          <w:szCs w:val="24"/>
        </w:rPr>
        <w:t>ts of property adjacent to the w</w:t>
      </w:r>
      <w:r w:rsidRPr="00BE4F9F">
        <w:rPr>
          <w:rFonts w:asciiTheme="minorHAnsi" w:hAnsiTheme="minorHAnsi" w:cs="Arial"/>
          <w:szCs w:val="24"/>
        </w:rPr>
        <w:t xml:space="preserve">ork to permit them to remove vehicles, trailers and other possessions as well as salvage or relocate plants, trees, fences sprinkler systems or other improvements in the </w:t>
      </w:r>
      <w:bookmarkStart w:id="8" w:name="_DV_C899"/>
      <w:r w:rsidR="00821F59">
        <w:rPr>
          <w:rFonts w:asciiTheme="minorHAnsi" w:hAnsiTheme="minorHAnsi" w:cs="Arial"/>
          <w:szCs w:val="24"/>
        </w:rPr>
        <w:t>e</w:t>
      </w:r>
      <w:r w:rsidRPr="00BE4F9F">
        <w:rPr>
          <w:rFonts w:asciiTheme="minorHAnsi" w:hAnsiTheme="minorHAnsi" w:cs="Arial"/>
          <w:szCs w:val="24"/>
        </w:rPr>
        <w:t>asement</w:t>
      </w:r>
      <w:bookmarkStart w:id="9" w:name="_DV_M877"/>
      <w:bookmarkEnd w:id="8"/>
      <w:bookmarkEnd w:id="9"/>
      <w:r w:rsidRPr="00BE4F9F">
        <w:rPr>
          <w:rFonts w:asciiTheme="minorHAnsi" w:hAnsiTheme="minorHAnsi" w:cs="Arial"/>
          <w:szCs w:val="24"/>
        </w:rPr>
        <w:t xml:space="preserve"> or </w:t>
      </w:r>
      <w:bookmarkStart w:id="10" w:name="_DV_C901"/>
      <w:r w:rsidR="00821F59">
        <w:rPr>
          <w:rFonts w:asciiTheme="minorHAnsi" w:hAnsiTheme="minorHAnsi" w:cs="Arial"/>
          <w:szCs w:val="24"/>
        </w:rPr>
        <w:t>r</w:t>
      </w:r>
      <w:r w:rsidRPr="00BE4F9F">
        <w:rPr>
          <w:rFonts w:asciiTheme="minorHAnsi" w:hAnsiTheme="minorHAnsi" w:cs="Arial"/>
          <w:szCs w:val="24"/>
        </w:rPr>
        <w:t>ight</w:t>
      </w:r>
      <w:bookmarkStart w:id="11" w:name="_DV_M878"/>
      <w:bookmarkEnd w:id="10"/>
      <w:bookmarkEnd w:id="11"/>
      <w:r w:rsidRPr="00BE4F9F">
        <w:rPr>
          <w:rFonts w:asciiTheme="minorHAnsi" w:hAnsiTheme="minorHAnsi" w:cs="Arial"/>
          <w:szCs w:val="24"/>
        </w:rPr>
        <w:t>-of-</w:t>
      </w:r>
      <w:bookmarkStart w:id="12" w:name="_DV_C903"/>
      <w:r w:rsidR="00821F59">
        <w:rPr>
          <w:rFonts w:asciiTheme="minorHAnsi" w:hAnsiTheme="minorHAnsi" w:cs="Arial"/>
          <w:szCs w:val="24"/>
        </w:rPr>
        <w:t>w</w:t>
      </w:r>
      <w:r w:rsidRPr="00BE4F9F">
        <w:rPr>
          <w:rFonts w:asciiTheme="minorHAnsi" w:hAnsiTheme="minorHAnsi" w:cs="Arial"/>
          <w:szCs w:val="24"/>
        </w:rPr>
        <w:t>ay</w:t>
      </w:r>
      <w:bookmarkStart w:id="13" w:name="_DV_M879"/>
      <w:bookmarkEnd w:id="12"/>
      <w:bookmarkEnd w:id="13"/>
      <w:r w:rsidRPr="00BE4F9F">
        <w:rPr>
          <w:rFonts w:asciiTheme="minorHAnsi" w:hAnsiTheme="minorHAnsi" w:cs="Arial"/>
          <w:szCs w:val="24"/>
        </w:rPr>
        <w:t xml:space="preserve"> that are designated for removal or which might be destro</w:t>
      </w:r>
      <w:r w:rsidR="00195C86">
        <w:rPr>
          <w:rFonts w:asciiTheme="minorHAnsi" w:hAnsiTheme="minorHAnsi" w:cs="Arial"/>
          <w:szCs w:val="24"/>
        </w:rPr>
        <w:t xml:space="preserve">yed or damaged by </w:t>
      </w:r>
      <w:r w:rsidR="00833839">
        <w:rPr>
          <w:rFonts w:asciiTheme="minorHAnsi" w:hAnsiTheme="minorHAnsi" w:cs="Arial"/>
          <w:szCs w:val="24"/>
        </w:rPr>
        <w:t>SNP</w:t>
      </w:r>
      <w:r w:rsidRPr="00BE4F9F">
        <w:rPr>
          <w:rFonts w:asciiTheme="minorHAnsi" w:hAnsiTheme="minorHAnsi" w:cs="Arial"/>
          <w:szCs w:val="24"/>
        </w:rPr>
        <w:t xml:space="preserve">’s operations. </w:t>
      </w:r>
    </w:p>
    <w:p w14:paraId="4652616E" w14:textId="77777777" w:rsidR="00BE4F9F" w:rsidRPr="00BE4F9F" w:rsidRDefault="00BE4F9F" w:rsidP="00BE4F9F">
      <w:pPr>
        <w:tabs>
          <w:tab w:val="left" w:pos="1440"/>
        </w:tabs>
        <w:ind w:left="1440" w:hanging="720"/>
        <w:rPr>
          <w:rFonts w:asciiTheme="minorHAnsi" w:hAnsiTheme="minorHAnsi" w:cs="Arial"/>
          <w:szCs w:val="24"/>
        </w:rPr>
      </w:pPr>
    </w:p>
    <w:p w14:paraId="6170883C" w14:textId="1327E0F1" w:rsidR="00BE4F9F" w:rsidRPr="00BE4F9F" w:rsidRDefault="00BE4F9F" w:rsidP="00BE4F9F">
      <w:pPr>
        <w:numPr>
          <w:ilvl w:val="1"/>
          <w:numId w:val="1"/>
        </w:numPr>
        <w:rPr>
          <w:rFonts w:asciiTheme="minorHAnsi" w:hAnsiTheme="minorHAnsi" w:cs="Arial"/>
          <w:szCs w:val="24"/>
        </w:rPr>
      </w:pPr>
      <w:r w:rsidRPr="00BE4F9F">
        <w:rPr>
          <w:rFonts w:asciiTheme="minorHAnsi" w:hAnsiTheme="minorHAnsi" w:cs="Arial"/>
          <w:szCs w:val="24"/>
          <w:u w:val="single"/>
        </w:rPr>
        <w:t>Landscape Protection/Restoration</w:t>
      </w:r>
      <w:r w:rsidRPr="00BE4F9F">
        <w:rPr>
          <w:rFonts w:asciiTheme="minorHAnsi" w:hAnsiTheme="minorHAnsi" w:cs="Arial"/>
          <w:szCs w:val="24"/>
        </w:rPr>
        <w:t xml:space="preserve">.  </w:t>
      </w:r>
      <w:r w:rsidR="00833839">
        <w:rPr>
          <w:rFonts w:asciiTheme="minorHAnsi" w:hAnsiTheme="minorHAnsi" w:cs="Arial"/>
          <w:szCs w:val="24"/>
        </w:rPr>
        <w:t>SNP</w:t>
      </w:r>
      <w:r w:rsidR="00821F59">
        <w:rPr>
          <w:rFonts w:asciiTheme="minorHAnsi" w:hAnsiTheme="minorHAnsi" w:cs="Arial"/>
          <w:szCs w:val="24"/>
        </w:rPr>
        <w:t xml:space="preserve"> shall</w:t>
      </w:r>
      <w:r w:rsidRPr="00BE4F9F">
        <w:rPr>
          <w:rFonts w:asciiTheme="minorHAnsi" w:hAnsiTheme="minorHAnsi" w:cs="Arial"/>
          <w:szCs w:val="24"/>
        </w:rPr>
        <w:t xml:space="preserve"> </w:t>
      </w:r>
      <w:bookmarkStart w:id="14" w:name="_DV_M880"/>
      <w:bookmarkEnd w:id="14"/>
      <w:r w:rsidRPr="00BE4F9F">
        <w:rPr>
          <w:rFonts w:asciiTheme="minorHAnsi" w:hAnsiTheme="minorHAnsi" w:cs="Arial"/>
          <w:szCs w:val="24"/>
        </w:rPr>
        <w:t xml:space="preserve">protect all trees not designated for removal, lawns and planted areas within the </w:t>
      </w:r>
      <w:bookmarkStart w:id="15" w:name="_DV_C905"/>
      <w:r w:rsidR="00821F59">
        <w:rPr>
          <w:rFonts w:asciiTheme="minorHAnsi" w:hAnsiTheme="minorHAnsi" w:cs="Arial"/>
          <w:szCs w:val="24"/>
        </w:rPr>
        <w:t>r</w:t>
      </w:r>
      <w:r w:rsidRPr="00BE4F9F">
        <w:rPr>
          <w:rFonts w:asciiTheme="minorHAnsi" w:hAnsiTheme="minorHAnsi" w:cs="Arial"/>
          <w:szCs w:val="24"/>
        </w:rPr>
        <w:t>ight</w:t>
      </w:r>
      <w:bookmarkStart w:id="16" w:name="_DV_M881"/>
      <w:bookmarkEnd w:id="15"/>
      <w:bookmarkEnd w:id="16"/>
      <w:r w:rsidRPr="00BE4F9F">
        <w:rPr>
          <w:rFonts w:asciiTheme="minorHAnsi" w:hAnsiTheme="minorHAnsi" w:cs="Arial"/>
          <w:szCs w:val="24"/>
        </w:rPr>
        <w:t>-of-</w:t>
      </w:r>
      <w:bookmarkStart w:id="17" w:name="_DV_C907"/>
      <w:r w:rsidR="00821F59">
        <w:rPr>
          <w:rFonts w:asciiTheme="minorHAnsi" w:hAnsiTheme="minorHAnsi" w:cs="Arial"/>
          <w:szCs w:val="24"/>
        </w:rPr>
        <w:t>w</w:t>
      </w:r>
      <w:r w:rsidRPr="00BE4F9F">
        <w:rPr>
          <w:rFonts w:asciiTheme="minorHAnsi" w:hAnsiTheme="minorHAnsi" w:cs="Arial"/>
          <w:szCs w:val="24"/>
        </w:rPr>
        <w:t>ay</w:t>
      </w:r>
      <w:bookmarkStart w:id="18" w:name="_DV_M882"/>
      <w:bookmarkEnd w:id="17"/>
      <w:bookmarkEnd w:id="18"/>
      <w:r w:rsidRPr="00BE4F9F">
        <w:rPr>
          <w:rFonts w:asciiTheme="minorHAnsi" w:hAnsiTheme="minorHAnsi" w:cs="Arial"/>
          <w:szCs w:val="24"/>
        </w:rPr>
        <w:t xml:space="preserve"> or </w:t>
      </w:r>
      <w:bookmarkStart w:id="19" w:name="_DV_C909"/>
      <w:r w:rsidR="00821F59">
        <w:rPr>
          <w:rFonts w:asciiTheme="minorHAnsi" w:hAnsiTheme="minorHAnsi" w:cs="Arial"/>
          <w:szCs w:val="24"/>
        </w:rPr>
        <w:t>e</w:t>
      </w:r>
      <w:r w:rsidRPr="00BE4F9F">
        <w:rPr>
          <w:rFonts w:asciiTheme="minorHAnsi" w:hAnsiTheme="minorHAnsi" w:cs="Arial"/>
          <w:szCs w:val="24"/>
        </w:rPr>
        <w:t>asements</w:t>
      </w:r>
      <w:bookmarkStart w:id="20" w:name="_DV_M883"/>
      <w:bookmarkEnd w:id="19"/>
      <w:bookmarkEnd w:id="20"/>
      <w:r w:rsidRPr="00BE4F9F">
        <w:rPr>
          <w:rFonts w:asciiTheme="minorHAnsi" w:hAnsiTheme="minorHAnsi" w:cs="Arial"/>
          <w:szCs w:val="24"/>
        </w:rPr>
        <w:t xml:space="preserve"> and restore all disturbed areas, by seeding, mulching and providing erosion control.  If conditions are such that seeding cannot</w:t>
      </w:r>
      <w:r w:rsidR="00833839">
        <w:rPr>
          <w:rFonts w:asciiTheme="minorHAnsi" w:hAnsiTheme="minorHAnsi" w:cs="Arial"/>
          <w:szCs w:val="24"/>
        </w:rPr>
        <w:t xml:space="preserve"> be done, SNP</w:t>
      </w:r>
      <w:r w:rsidRPr="00BE4F9F">
        <w:rPr>
          <w:rFonts w:asciiTheme="minorHAnsi" w:hAnsiTheme="minorHAnsi" w:cs="Arial"/>
          <w:szCs w:val="24"/>
        </w:rPr>
        <w:t xml:space="preserve"> shall provide temporary erosion control measures </w:t>
      </w:r>
      <w:bookmarkStart w:id="21" w:name="_DV_M888"/>
      <w:bookmarkEnd w:id="21"/>
      <w:r w:rsidRPr="00BE4F9F">
        <w:rPr>
          <w:rFonts w:asciiTheme="minorHAnsi" w:hAnsiTheme="minorHAnsi" w:cs="Arial"/>
          <w:szCs w:val="24"/>
        </w:rPr>
        <w:t xml:space="preserve">as directed by SWNI’s </w:t>
      </w:r>
      <w:r w:rsidR="00821F59">
        <w:rPr>
          <w:rFonts w:asciiTheme="minorHAnsi" w:hAnsiTheme="minorHAnsi" w:cs="Arial"/>
          <w:szCs w:val="24"/>
        </w:rPr>
        <w:t>r</w:t>
      </w:r>
      <w:r w:rsidRPr="00BE4F9F">
        <w:rPr>
          <w:rFonts w:asciiTheme="minorHAnsi" w:hAnsiTheme="minorHAnsi" w:cs="Arial"/>
          <w:szCs w:val="24"/>
        </w:rPr>
        <w:t xml:space="preserve">epresentative.  </w:t>
      </w:r>
    </w:p>
    <w:p w14:paraId="35274661" w14:textId="77777777" w:rsidR="00BE4F9F" w:rsidRPr="00BE4F9F" w:rsidRDefault="00BE4F9F" w:rsidP="00BE4F9F">
      <w:pPr>
        <w:tabs>
          <w:tab w:val="left" w:pos="1440"/>
        </w:tabs>
        <w:ind w:left="1440" w:hanging="720"/>
        <w:rPr>
          <w:rFonts w:asciiTheme="minorHAnsi" w:hAnsiTheme="minorHAnsi" w:cs="Arial"/>
          <w:szCs w:val="24"/>
        </w:rPr>
      </w:pPr>
    </w:p>
    <w:p w14:paraId="32658F22" w14:textId="547D0933" w:rsidR="00BE4F9F" w:rsidRDefault="00BE4F9F" w:rsidP="00BE4F9F">
      <w:pPr>
        <w:numPr>
          <w:ilvl w:val="1"/>
          <w:numId w:val="1"/>
        </w:numPr>
        <w:rPr>
          <w:rFonts w:asciiTheme="minorHAnsi" w:hAnsiTheme="minorHAnsi" w:cs="Arial"/>
          <w:szCs w:val="24"/>
        </w:rPr>
      </w:pPr>
      <w:r w:rsidRPr="00BE4F9F">
        <w:rPr>
          <w:rFonts w:asciiTheme="minorHAnsi" w:hAnsiTheme="minorHAnsi" w:cs="Arial"/>
          <w:szCs w:val="24"/>
          <w:u w:val="single"/>
        </w:rPr>
        <w:t>Sign Protection</w:t>
      </w:r>
      <w:r w:rsidRPr="00BE4F9F">
        <w:rPr>
          <w:rFonts w:asciiTheme="minorHAnsi" w:hAnsiTheme="minorHAnsi" w:cs="Arial"/>
          <w:szCs w:val="24"/>
        </w:rPr>
        <w:t xml:space="preserve">.  </w:t>
      </w:r>
      <w:r w:rsidR="00833839">
        <w:rPr>
          <w:rFonts w:asciiTheme="minorHAnsi" w:hAnsiTheme="minorHAnsi" w:cs="Arial"/>
          <w:szCs w:val="24"/>
        </w:rPr>
        <w:t>SNP</w:t>
      </w:r>
      <w:r w:rsidR="00821F59">
        <w:rPr>
          <w:rFonts w:asciiTheme="minorHAnsi" w:hAnsiTheme="minorHAnsi" w:cs="Arial"/>
          <w:szCs w:val="24"/>
        </w:rPr>
        <w:t xml:space="preserve"> shall</w:t>
      </w:r>
      <w:r w:rsidRPr="00BE4F9F">
        <w:rPr>
          <w:rFonts w:asciiTheme="minorHAnsi" w:hAnsiTheme="minorHAnsi" w:cs="Arial"/>
          <w:szCs w:val="24"/>
        </w:rPr>
        <w:t xml:space="preserve"> protect all signs, including business signs and tourist-oriented direction signs, from damage whether the signs are to remain in place or are placed on temporary supports until they are reinstalled on permanent supports in the same or similar location.  Signs that are damaged</w:t>
      </w:r>
      <w:r w:rsidR="00833839">
        <w:rPr>
          <w:rFonts w:asciiTheme="minorHAnsi" w:hAnsiTheme="minorHAnsi" w:cs="Arial"/>
          <w:szCs w:val="24"/>
        </w:rPr>
        <w:t xml:space="preserve"> shall be repaired at SNP’s expense. SNP</w:t>
      </w:r>
      <w:r w:rsidRPr="00BE4F9F">
        <w:rPr>
          <w:rFonts w:asciiTheme="minorHAnsi" w:hAnsiTheme="minorHAnsi" w:cs="Arial"/>
          <w:szCs w:val="24"/>
        </w:rPr>
        <w:t xml:space="preserve"> is responsible for any and all damages that result from the displacement of such signs. </w:t>
      </w:r>
    </w:p>
    <w:p w14:paraId="6B8A9798" w14:textId="77777777" w:rsidR="000C29F5" w:rsidRPr="000C29F5" w:rsidRDefault="000C29F5" w:rsidP="000C29F5">
      <w:pPr>
        <w:rPr>
          <w:rFonts w:asciiTheme="minorHAnsi" w:hAnsiTheme="minorHAnsi" w:cs="Arial"/>
          <w:szCs w:val="24"/>
        </w:rPr>
      </w:pPr>
    </w:p>
    <w:p w14:paraId="40846BEC" w14:textId="77777777" w:rsidR="000C29F5" w:rsidRDefault="00BE4F9F" w:rsidP="00BE4F9F">
      <w:pPr>
        <w:numPr>
          <w:ilvl w:val="0"/>
          <w:numId w:val="1"/>
        </w:numPr>
        <w:rPr>
          <w:rFonts w:asciiTheme="minorHAnsi" w:hAnsiTheme="minorHAnsi" w:cs="Arial"/>
          <w:szCs w:val="24"/>
        </w:rPr>
      </w:pPr>
      <w:r w:rsidRPr="00BE4F9F">
        <w:rPr>
          <w:rFonts w:asciiTheme="minorHAnsi" w:hAnsiTheme="minorHAnsi" w:cs="Arial"/>
          <w:szCs w:val="24"/>
          <w:u w:val="single"/>
        </w:rPr>
        <w:t>Responsibility for Defective Work</w:t>
      </w:r>
      <w:r w:rsidR="000C29F5">
        <w:rPr>
          <w:rFonts w:asciiTheme="minorHAnsi" w:hAnsiTheme="minorHAnsi" w:cs="Arial"/>
          <w:szCs w:val="24"/>
        </w:rPr>
        <w:t>:</w:t>
      </w:r>
      <w:r w:rsidRPr="00BE4F9F">
        <w:rPr>
          <w:rFonts w:asciiTheme="minorHAnsi" w:hAnsiTheme="minorHAnsi" w:cs="Arial"/>
          <w:szCs w:val="24"/>
        </w:rPr>
        <w:t xml:space="preserve">  </w:t>
      </w:r>
    </w:p>
    <w:p w14:paraId="650128FA" w14:textId="77777777" w:rsidR="000C29F5" w:rsidRDefault="000C29F5" w:rsidP="000C29F5">
      <w:pPr>
        <w:ind w:left="720"/>
        <w:rPr>
          <w:rFonts w:asciiTheme="minorHAnsi" w:hAnsiTheme="minorHAnsi" w:cs="Arial"/>
          <w:szCs w:val="24"/>
          <w:u w:val="single"/>
        </w:rPr>
      </w:pPr>
    </w:p>
    <w:p w14:paraId="7D30D839" w14:textId="57D58D0C" w:rsidR="00BE4F9F" w:rsidRPr="00BE4F9F" w:rsidRDefault="00833839" w:rsidP="000C29F5">
      <w:pPr>
        <w:ind w:left="720"/>
        <w:rPr>
          <w:rFonts w:asciiTheme="minorHAnsi" w:hAnsiTheme="minorHAnsi" w:cs="Arial"/>
          <w:szCs w:val="24"/>
        </w:rPr>
      </w:pPr>
      <w:r>
        <w:rPr>
          <w:rFonts w:asciiTheme="minorHAnsi" w:hAnsiTheme="minorHAnsi" w:cs="Arial"/>
          <w:szCs w:val="24"/>
        </w:rPr>
        <w:t>SNP</w:t>
      </w:r>
      <w:r w:rsidR="00821F59">
        <w:rPr>
          <w:rFonts w:asciiTheme="minorHAnsi" w:hAnsiTheme="minorHAnsi" w:cs="Arial"/>
          <w:szCs w:val="24"/>
        </w:rPr>
        <w:t xml:space="preserve"> shall make good any defective work, materials or e</w:t>
      </w:r>
      <w:r w:rsidR="00BE4F9F" w:rsidRPr="00BE4F9F">
        <w:rPr>
          <w:rFonts w:asciiTheme="minorHAnsi" w:hAnsiTheme="minorHAnsi" w:cs="Arial"/>
          <w:szCs w:val="24"/>
        </w:rPr>
        <w:t xml:space="preserve">quipment </w:t>
      </w:r>
      <w:r w:rsidR="00821F59">
        <w:rPr>
          <w:rFonts w:asciiTheme="minorHAnsi" w:hAnsiTheme="minorHAnsi" w:cs="Arial"/>
          <w:szCs w:val="24"/>
        </w:rPr>
        <w:t>incorporated into the project</w:t>
      </w:r>
      <w:r w:rsidR="00BE4F9F" w:rsidRPr="00BE4F9F">
        <w:rPr>
          <w:rFonts w:asciiTheme="minorHAnsi" w:hAnsiTheme="minorHAnsi" w:cs="Arial"/>
          <w:szCs w:val="24"/>
        </w:rPr>
        <w:t xml:space="preserve">.  </w:t>
      </w:r>
    </w:p>
    <w:p w14:paraId="55E410D8" w14:textId="77777777" w:rsidR="00BE4F9F" w:rsidRPr="00BE4F9F" w:rsidRDefault="00BE4F9F" w:rsidP="00BE4F9F">
      <w:pPr>
        <w:tabs>
          <w:tab w:val="left" w:pos="720"/>
        </w:tabs>
        <w:ind w:left="720" w:hanging="720"/>
        <w:rPr>
          <w:rFonts w:asciiTheme="minorHAnsi" w:hAnsiTheme="minorHAnsi" w:cs="Arial"/>
          <w:szCs w:val="24"/>
        </w:rPr>
      </w:pPr>
    </w:p>
    <w:p w14:paraId="29671E57" w14:textId="6DB00621" w:rsidR="00BE4F9F" w:rsidRPr="00BE4F9F" w:rsidRDefault="00BE4F9F" w:rsidP="00BE4F9F">
      <w:pPr>
        <w:numPr>
          <w:ilvl w:val="1"/>
          <w:numId w:val="1"/>
        </w:numPr>
        <w:tabs>
          <w:tab w:val="left" w:pos="720"/>
        </w:tabs>
        <w:suppressAutoHyphens w:val="0"/>
        <w:rPr>
          <w:rFonts w:asciiTheme="minorHAnsi" w:hAnsiTheme="minorHAnsi" w:cs="Arial"/>
          <w:szCs w:val="24"/>
        </w:rPr>
      </w:pPr>
      <w:r w:rsidRPr="00BE4F9F">
        <w:rPr>
          <w:rFonts w:asciiTheme="minorHAnsi" w:hAnsiTheme="minorHAnsi" w:cs="Arial"/>
          <w:szCs w:val="24"/>
          <w:u w:val="single"/>
        </w:rPr>
        <w:t>Defects</w:t>
      </w:r>
      <w:r w:rsidRPr="00BE4F9F">
        <w:rPr>
          <w:rFonts w:asciiTheme="minorHAnsi" w:hAnsiTheme="minorHAnsi" w:cs="Arial"/>
          <w:szCs w:val="24"/>
        </w:rPr>
        <w:t xml:space="preserve">.  </w:t>
      </w:r>
      <w:r w:rsidR="00833839">
        <w:rPr>
          <w:rFonts w:asciiTheme="minorHAnsi" w:hAnsiTheme="minorHAnsi" w:cs="Arial"/>
          <w:szCs w:val="24"/>
        </w:rPr>
        <w:t>SNP</w:t>
      </w:r>
      <w:r w:rsidRPr="00BE4F9F">
        <w:rPr>
          <w:rFonts w:asciiTheme="minorHAnsi" w:hAnsiTheme="minorHAnsi" w:cs="Arial"/>
          <w:szCs w:val="24"/>
        </w:rPr>
        <w:t xml:space="preserve"> shall remain liable for all defects, latent, patent, or otherwise, regardless of when such defects are discovered, and regardless or whether such discovery occurs outside any applicable performance bond, warranty security, or warranty period.</w:t>
      </w:r>
    </w:p>
    <w:p w14:paraId="7403AA59" w14:textId="77777777" w:rsidR="00BE4F9F" w:rsidRPr="00BE4F9F" w:rsidRDefault="00BE4F9F" w:rsidP="00BE4F9F">
      <w:pPr>
        <w:tabs>
          <w:tab w:val="left" w:pos="1260"/>
        </w:tabs>
        <w:ind w:left="1260" w:hanging="540"/>
        <w:rPr>
          <w:rFonts w:asciiTheme="minorHAnsi" w:hAnsiTheme="minorHAnsi" w:cs="Arial"/>
          <w:szCs w:val="24"/>
        </w:rPr>
      </w:pPr>
    </w:p>
    <w:p w14:paraId="4BAB01C1" w14:textId="01B484A7" w:rsidR="00BE4F9F" w:rsidRPr="00BE4F9F" w:rsidRDefault="00BE4F9F" w:rsidP="00BE4F9F">
      <w:pPr>
        <w:numPr>
          <w:ilvl w:val="1"/>
          <w:numId w:val="1"/>
        </w:numPr>
        <w:rPr>
          <w:rFonts w:asciiTheme="minorHAnsi" w:hAnsiTheme="minorHAnsi" w:cs="Arial"/>
          <w:szCs w:val="24"/>
        </w:rPr>
      </w:pPr>
      <w:r w:rsidRPr="00BE4F9F">
        <w:rPr>
          <w:rFonts w:asciiTheme="minorHAnsi" w:hAnsiTheme="minorHAnsi" w:cs="Arial"/>
          <w:szCs w:val="24"/>
          <w:u w:val="single"/>
        </w:rPr>
        <w:t>Warranties</w:t>
      </w:r>
      <w:r w:rsidRPr="00BE4F9F">
        <w:rPr>
          <w:rFonts w:asciiTheme="minorHAnsi" w:hAnsiTheme="minorHAnsi" w:cs="Arial"/>
          <w:szCs w:val="24"/>
        </w:rPr>
        <w:t xml:space="preserve">. </w:t>
      </w:r>
      <w:r w:rsidR="00833839">
        <w:rPr>
          <w:rFonts w:asciiTheme="minorHAnsi" w:hAnsiTheme="minorHAnsi" w:cs="Arial"/>
          <w:szCs w:val="24"/>
        </w:rPr>
        <w:t>SNP</w:t>
      </w:r>
      <w:r w:rsidR="00821F59">
        <w:rPr>
          <w:rFonts w:asciiTheme="minorHAnsi" w:hAnsiTheme="minorHAnsi" w:cs="Arial"/>
          <w:szCs w:val="24"/>
        </w:rPr>
        <w:t xml:space="preserve"> shall warrant that all w</w:t>
      </w:r>
      <w:r w:rsidRPr="00BE4F9F">
        <w:rPr>
          <w:rFonts w:asciiTheme="minorHAnsi" w:hAnsiTheme="minorHAnsi" w:cs="Arial"/>
          <w:szCs w:val="24"/>
        </w:rPr>
        <w:t>ork meets</w:t>
      </w:r>
      <w:r w:rsidR="00821F59">
        <w:rPr>
          <w:rFonts w:asciiTheme="minorHAnsi" w:hAnsiTheme="minorHAnsi" w:cs="Arial"/>
          <w:szCs w:val="24"/>
        </w:rPr>
        <w:t xml:space="preserve"> the technical and performance s</w:t>
      </w:r>
      <w:r w:rsidRPr="00BE4F9F">
        <w:rPr>
          <w:rFonts w:asciiTheme="minorHAnsi" w:hAnsiTheme="minorHAnsi" w:cs="Arial"/>
          <w:szCs w:val="24"/>
        </w:rPr>
        <w:t xml:space="preserve">pecifications.  </w:t>
      </w:r>
      <w:r w:rsidR="00833839">
        <w:rPr>
          <w:rFonts w:asciiTheme="minorHAnsi" w:hAnsiTheme="minorHAnsi" w:cs="Arial"/>
          <w:szCs w:val="24"/>
        </w:rPr>
        <w:t>SNP</w:t>
      </w:r>
      <w:r w:rsidR="00821F59">
        <w:rPr>
          <w:rFonts w:asciiTheme="minorHAnsi" w:hAnsiTheme="minorHAnsi" w:cs="Arial"/>
          <w:szCs w:val="24"/>
        </w:rPr>
        <w:t xml:space="preserve"> is</w:t>
      </w:r>
      <w:r w:rsidRPr="00BE4F9F">
        <w:rPr>
          <w:rFonts w:asciiTheme="minorHAnsi" w:hAnsiTheme="minorHAnsi" w:cs="Arial"/>
          <w:szCs w:val="24"/>
        </w:rPr>
        <w:t xml:space="preserve"> r</w:t>
      </w:r>
      <w:r w:rsidR="00821F59">
        <w:rPr>
          <w:rFonts w:asciiTheme="minorHAnsi" w:hAnsiTheme="minorHAnsi" w:cs="Arial"/>
          <w:szCs w:val="24"/>
        </w:rPr>
        <w:t>esponsible for making good the w</w:t>
      </w:r>
      <w:r w:rsidRPr="00BE4F9F">
        <w:rPr>
          <w:rFonts w:asciiTheme="minorHAnsi" w:hAnsiTheme="minorHAnsi" w:cs="Arial"/>
          <w:szCs w:val="24"/>
        </w:rPr>
        <w:t>ork and for all repairs of damage to other improvements, natural and artificial structures, systems, equipment, and vegetation caused by, or resulting in whole or in part from, d</w:t>
      </w:r>
      <w:r w:rsidR="00821F59">
        <w:rPr>
          <w:rFonts w:asciiTheme="minorHAnsi" w:hAnsiTheme="minorHAnsi" w:cs="Arial"/>
          <w:szCs w:val="24"/>
        </w:rPr>
        <w:t>efects in warranted materials, e</w:t>
      </w:r>
      <w:r w:rsidRPr="00BE4F9F">
        <w:rPr>
          <w:rFonts w:asciiTheme="minorHAnsi" w:hAnsiTheme="minorHAnsi" w:cs="Arial"/>
          <w:szCs w:val="24"/>
        </w:rPr>
        <w:t xml:space="preserve">quipment, and workmanship.  </w:t>
      </w:r>
      <w:r w:rsidR="00833839">
        <w:rPr>
          <w:rFonts w:asciiTheme="minorHAnsi" w:hAnsiTheme="minorHAnsi" w:cs="Arial"/>
          <w:szCs w:val="24"/>
        </w:rPr>
        <w:t>SNP</w:t>
      </w:r>
      <w:r w:rsidR="00821F59">
        <w:rPr>
          <w:rFonts w:asciiTheme="minorHAnsi" w:hAnsiTheme="minorHAnsi" w:cs="Arial"/>
          <w:szCs w:val="24"/>
        </w:rPr>
        <w:t xml:space="preserve"> is</w:t>
      </w:r>
      <w:r w:rsidRPr="00BE4F9F">
        <w:rPr>
          <w:rFonts w:asciiTheme="minorHAnsi" w:hAnsiTheme="minorHAnsi" w:cs="Arial"/>
          <w:szCs w:val="24"/>
        </w:rPr>
        <w:t xml:space="preserve"> responsible for all costs associated with site cleanup and remediation caused by, or resulting in whole or in part from, d</w:t>
      </w:r>
      <w:r w:rsidR="00821F59">
        <w:rPr>
          <w:rFonts w:asciiTheme="minorHAnsi" w:hAnsiTheme="minorHAnsi" w:cs="Arial"/>
          <w:szCs w:val="24"/>
        </w:rPr>
        <w:t>efects in warranted materials, e</w:t>
      </w:r>
      <w:r w:rsidRPr="00BE4F9F">
        <w:rPr>
          <w:rFonts w:asciiTheme="minorHAnsi" w:hAnsiTheme="minorHAnsi" w:cs="Arial"/>
          <w:szCs w:val="24"/>
        </w:rPr>
        <w:t>quipment, or workmanship.  This warranty provision shall survive ex</w:t>
      </w:r>
      <w:r w:rsidR="00821F59">
        <w:rPr>
          <w:rFonts w:asciiTheme="minorHAnsi" w:hAnsiTheme="minorHAnsi" w:cs="Arial"/>
          <w:szCs w:val="24"/>
        </w:rPr>
        <w:t>piration or termination of the c</w:t>
      </w:r>
      <w:r w:rsidRPr="00BE4F9F">
        <w:rPr>
          <w:rFonts w:asciiTheme="minorHAnsi" w:hAnsiTheme="minorHAnsi" w:cs="Arial"/>
          <w:szCs w:val="24"/>
        </w:rPr>
        <w:t xml:space="preserve">ontract.  </w:t>
      </w:r>
    </w:p>
    <w:p w14:paraId="2441EAAD" w14:textId="77777777" w:rsidR="00BE4F9F" w:rsidRPr="00BE4F9F" w:rsidRDefault="00BE4F9F" w:rsidP="000C29F5">
      <w:pPr>
        <w:rPr>
          <w:rFonts w:asciiTheme="minorHAnsi" w:hAnsiTheme="minorHAnsi" w:cs="Arial"/>
          <w:szCs w:val="24"/>
        </w:rPr>
      </w:pPr>
    </w:p>
    <w:p w14:paraId="788DE35F" w14:textId="020FC734" w:rsidR="000C29F5" w:rsidRDefault="00BE4F9F" w:rsidP="00BE4F9F">
      <w:pPr>
        <w:numPr>
          <w:ilvl w:val="0"/>
          <w:numId w:val="1"/>
        </w:numPr>
        <w:rPr>
          <w:rFonts w:asciiTheme="minorHAnsi" w:hAnsiTheme="minorHAnsi" w:cs="Arial"/>
          <w:szCs w:val="24"/>
        </w:rPr>
      </w:pPr>
      <w:r w:rsidRPr="00BE4F9F">
        <w:rPr>
          <w:rFonts w:asciiTheme="minorHAnsi" w:hAnsiTheme="minorHAnsi" w:cs="Arial"/>
          <w:szCs w:val="24"/>
          <w:u w:val="single"/>
        </w:rPr>
        <w:t>Trespass</w:t>
      </w:r>
      <w:r w:rsidR="000C29F5">
        <w:rPr>
          <w:rFonts w:asciiTheme="minorHAnsi" w:hAnsiTheme="minorHAnsi" w:cs="Arial"/>
          <w:szCs w:val="24"/>
        </w:rPr>
        <w:t>:</w:t>
      </w:r>
      <w:r w:rsidRPr="00BE4F9F">
        <w:rPr>
          <w:rFonts w:asciiTheme="minorHAnsi" w:hAnsiTheme="minorHAnsi" w:cs="Arial"/>
          <w:szCs w:val="24"/>
        </w:rPr>
        <w:t xml:space="preserve">  </w:t>
      </w:r>
    </w:p>
    <w:p w14:paraId="42949501" w14:textId="77777777" w:rsidR="000C29F5" w:rsidRDefault="000C29F5" w:rsidP="000C29F5">
      <w:pPr>
        <w:ind w:left="720"/>
        <w:rPr>
          <w:rFonts w:asciiTheme="minorHAnsi" w:hAnsiTheme="minorHAnsi" w:cs="Arial"/>
          <w:szCs w:val="24"/>
        </w:rPr>
      </w:pPr>
    </w:p>
    <w:p w14:paraId="0FD4C551" w14:textId="5B2A9587" w:rsidR="00BE4F9F" w:rsidRPr="00BE4F9F" w:rsidRDefault="00F458BD" w:rsidP="000C29F5">
      <w:pPr>
        <w:ind w:left="720"/>
        <w:rPr>
          <w:rFonts w:asciiTheme="minorHAnsi" w:hAnsiTheme="minorHAnsi" w:cs="Arial"/>
          <w:szCs w:val="24"/>
        </w:rPr>
      </w:pPr>
      <w:r>
        <w:rPr>
          <w:rFonts w:asciiTheme="minorHAnsi" w:hAnsiTheme="minorHAnsi" w:cs="Arial"/>
          <w:szCs w:val="24"/>
        </w:rPr>
        <w:t>SNP</w:t>
      </w:r>
      <w:r w:rsidR="00821F59">
        <w:rPr>
          <w:rFonts w:asciiTheme="minorHAnsi" w:hAnsiTheme="minorHAnsi" w:cs="Arial"/>
          <w:szCs w:val="24"/>
        </w:rPr>
        <w:t xml:space="preserve"> is</w:t>
      </w:r>
      <w:r w:rsidR="00BE4F9F" w:rsidRPr="00BE4F9F">
        <w:rPr>
          <w:rFonts w:asciiTheme="minorHAnsi" w:hAnsiTheme="minorHAnsi" w:cs="Arial"/>
          <w:szCs w:val="24"/>
        </w:rPr>
        <w:t xml:space="preserve"> responsible for trespass or encroachment upon or damage to adjacent property and from clai</w:t>
      </w:r>
      <w:r>
        <w:rPr>
          <w:rFonts w:asciiTheme="minorHAnsi" w:hAnsiTheme="minorHAnsi" w:cs="Arial"/>
          <w:szCs w:val="24"/>
        </w:rPr>
        <w:t>ms resulting from SNP</w:t>
      </w:r>
      <w:r w:rsidR="00BE4F9F" w:rsidRPr="00BE4F9F">
        <w:rPr>
          <w:rFonts w:asciiTheme="minorHAnsi" w:hAnsiTheme="minorHAnsi" w:cs="Arial"/>
          <w:szCs w:val="24"/>
        </w:rPr>
        <w:t>’s operations.</w:t>
      </w:r>
    </w:p>
    <w:p w14:paraId="76C48DE9" w14:textId="77777777" w:rsidR="00BE4F9F" w:rsidRPr="00BE4F9F" w:rsidRDefault="00BE4F9F" w:rsidP="000C29F5">
      <w:pPr>
        <w:tabs>
          <w:tab w:val="left" w:pos="720"/>
        </w:tabs>
        <w:rPr>
          <w:rFonts w:asciiTheme="minorHAnsi" w:hAnsiTheme="minorHAnsi" w:cs="Arial"/>
          <w:szCs w:val="24"/>
        </w:rPr>
      </w:pPr>
    </w:p>
    <w:p w14:paraId="6D851AC7" w14:textId="77777777" w:rsidR="00BE4F9F" w:rsidRPr="00BE4F9F" w:rsidRDefault="00BE4F9F" w:rsidP="00BE4F9F">
      <w:pPr>
        <w:numPr>
          <w:ilvl w:val="0"/>
          <w:numId w:val="1"/>
        </w:numPr>
        <w:rPr>
          <w:rFonts w:asciiTheme="minorHAnsi" w:hAnsiTheme="minorHAnsi" w:cs="Arial"/>
          <w:szCs w:val="24"/>
        </w:rPr>
      </w:pPr>
      <w:r w:rsidRPr="00BE4F9F">
        <w:rPr>
          <w:rFonts w:asciiTheme="minorHAnsi" w:hAnsiTheme="minorHAnsi" w:cs="Arial"/>
          <w:szCs w:val="24"/>
          <w:u w:val="single"/>
        </w:rPr>
        <w:t>Records</w:t>
      </w:r>
      <w:r w:rsidRPr="00BE4F9F">
        <w:rPr>
          <w:rFonts w:asciiTheme="minorHAnsi" w:hAnsiTheme="minorHAnsi" w:cs="Arial"/>
          <w:szCs w:val="24"/>
        </w:rPr>
        <w:t>:</w:t>
      </w:r>
    </w:p>
    <w:p w14:paraId="26613D4E" w14:textId="77777777" w:rsidR="00BE4F9F" w:rsidRPr="00BE4F9F" w:rsidRDefault="00BE4F9F" w:rsidP="00BE4F9F">
      <w:pPr>
        <w:tabs>
          <w:tab w:val="left" w:pos="720"/>
        </w:tabs>
        <w:ind w:left="720" w:hanging="720"/>
        <w:rPr>
          <w:rFonts w:asciiTheme="minorHAnsi" w:hAnsiTheme="minorHAnsi" w:cs="Arial"/>
          <w:szCs w:val="24"/>
        </w:rPr>
      </w:pPr>
    </w:p>
    <w:p w14:paraId="7B799A4C" w14:textId="7F5AD5C4" w:rsidR="00BE4F9F" w:rsidRPr="00BE4F9F" w:rsidRDefault="00BE4F9F" w:rsidP="00BE4F9F">
      <w:pPr>
        <w:numPr>
          <w:ilvl w:val="1"/>
          <w:numId w:val="1"/>
        </w:numPr>
        <w:tabs>
          <w:tab w:val="left" w:pos="720"/>
        </w:tabs>
        <w:suppressAutoHyphens w:val="0"/>
        <w:rPr>
          <w:rFonts w:asciiTheme="minorHAnsi" w:hAnsiTheme="minorHAnsi" w:cs="Arial"/>
          <w:szCs w:val="24"/>
        </w:rPr>
      </w:pPr>
      <w:r w:rsidRPr="00BE4F9F">
        <w:rPr>
          <w:rFonts w:asciiTheme="minorHAnsi" w:hAnsiTheme="minorHAnsi" w:cs="Arial"/>
          <w:szCs w:val="24"/>
        </w:rPr>
        <w:t xml:space="preserve">SWNI </w:t>
      </w:r>
      <w:r w:rsidRPr="00BE4F9F">
        <w:rPr>
          <w:rFonts w:asciiTheme="minorHAnsi" w:hAnsiTheme="minorHAnsi" w:cs="Arial"/>
          <w:w w:val="0"/>
          <w:szCs w:val="24"/>
        </w:rPr>
        <w:t xml:space="preserve">shall maintain </w:t>
      </w:r>
      <w:r w:rsidRPr="00BE4F9F">
        <w:rPr>
          <w:rFonts w:asciiTheme="minorHAnsi" w:hAnsiTheme="minorHAnsi" w:cs="Arial"/>
          <w:szCs w:val="24"/>
        </w:rPr>
        <w:t>all fiscal records relating to public contracts in accordance with generally a</w:t>
      </w:r>
      <w:r w:rsidR="00821F59">
        <w:rPr>
          <w:rFonts w:asciiTheme="minorHAnsi" w:hAnsiTheme="minorHAnsi" w:cs="Arial"/>
          <w:szCs w:val="24"/>
        </w:rPr>
        <w:t>ccepted accounti</w:t>
      </w:r>
      <w:r w:rsidR="00F458BD">
        <w:rPr>
          <w:rFonts w:asciiTheme="minorHAnsi" w:hAnsiTheme="minorHAnsi" w:cs="Arial"/>
          <w:szCs w:val="24"/>
        </w:rPr>
        <w:t>ng principles. In addition, SNP</w:t>
      </w:r>
      <w:r w:rsidRPr="00BE4F9F">
        <w:rPr>
          <w:rFonts w:asciiTheme="minorHAnsi" w:hAnsiTheme="minorHAnsi" w:cs="Arial"/>
          <w:szCs w:val="24"/>
        </w:rPr>
        <w:t xml:space="preserve"> and its subcontractors shall maintain any other records </w:t>
      </w:r>
      <w:r w:rsidRPr="00BE4F9F">
        <w:rPr>
          <w:rFonts w:asciiTheme="minorHAnsi" w:hAnsiTheme="minorHAnsi" w:cs="Arial"/>
          <w:w w:val="0"/>
          <w:szCs w:val="24"/>
        </w:rPr>
        <w:t>necessary</w:t>
      </w:r>
      <w:r w:rsidRPr="00BE4F9F">
        <w:rPr>
          <w:rFonts w:asciiTheme="minorHAnsi" w:hAnsiTheme="minorHAnsi" w:cs="Arial"/>
          <w:szCs w:val="24"/>
        </w:rPr>
        <w:t xml:space="preserve"> to clearly document their performance under this contract and any claims for additional compensation</w:t>
      </w:r>
      <w:r w:rsidR="00F458BD">
        <w:rPr>
          <w:rFonts w:asciiTheme="minorHAnsi" w:hAnsiTheme="minorHAnsi" w:cs="Arial"/>
          <w:szCs w:val="24"/>
        </w:rPr>
        <w:t>. SNP</w:t>
      </w:r>
      <w:r w:rsidRPr="00BE4F9F">
        <w:rPr>
          <w:rFonts w:asciiTheme="minorHAnsi" w:hAnsiTheme="minorHAnsi" w:cs="Arial"/>
          <w:szCs w:val="24"/>
        </w:rPr>
        <w:t xml:space="preserve"> shall make such records accessible to</w:t>
      </w:r>
      <w:r w:rsidR="00821F59">
        <w:rPr>
          <w:rFonts w:asciiTheme="minorHAnsi" w:hAnsiTheme="minorHAnsi" w:cs="Arial"/>
          <w:szCs w:val="24"/>
        </w:rPr>
        <w:t xml:space="preserve"> SWNI and</w:t>
      </w:r>
      <w:r w:rsidRPr="00BE4F9F">
        <w:rPr>
          <w:rFonts w:asciiTheme="minorHAnsi" w:hAnsiTheme="minorHAnsi" w:cs="Arial"/>
          <w:szCs w:val="24"/>
        </w:rPr>
        <w:t xml:space="preserve"> </w:t>
      </w:r>
      <w:r w:rsidR="00821F59">
        <w:rPr>
          <w:rFonts w:asciiTheme="minorHAnsi" w:hAnsiTheme="minorHAnsi" w:cs="Arial"/>
          <w:szCs w:val="24"/>
        </w:rPr>
        <w:t xml:space="preserve">the </w:t>
      </w:r>
      <w:r w:rsidRPr="00BE4F9F">
        <w:rPr>
          <w:rFonts w:asciiTheme="minorHAnsi" w:hAnsiTheme="minorHAnsi" w:cs="Arial"/>
          <w:szCs w:val="24"/>
        </w:rPr>
        <w:t>City at reasonable times and places, whether or not litigation has been filed as to such claims.</w:t>
      </w:r>
    </w:p>
    <w:p w14:paraId="3C50F1F0" w14:textId="77777777" w:rsidR="00BE4F9F" w:rsidRPr="00BE4F9F" w:rsidRDefault="00BE4F9F" w:rsidP="00BE4F9F">
      <w:pPr>
        <w:rPr>
          <w:rFonts w:asciiTheme="minorHAnsi" w:hAnsiTheme="minorHAnsi" w:cs="Arial"/>
          <w:szCs w:val="24"/>
        </w:rPr>
      </w:pPr>
    </w:p>
    <w:p w14:paraId="25B7E38E" w14:textId="77AB2508" w:rsidR="000C29F5" w:rsidRDefault="00C237D4" w:rsidP="00BE4F9F">
      <w:pPr>
        <w:numPr>
          <w:ilvl w:val="0"/>
          <w:numId w:val="1"/>
        </w:numPr>
        <w:rPr>
          <w:rFonts w:asciiTheme="minorHAnsi" w:hAnsiTheme="minorHAnsi" w:cs="Arial"/>
          <w:szCs w:val="24"/>
        </w:rPr>
      </w:pPr>
      <w:r>
        <w:rPr>
          <w:rFonts w:asciiTheme="minorHAnsi" w:hAnsiTheme="minorHAnsi" w:cs="Arial"/>
          <w:szCs w:val="24"/>
          <w:u w:val="single"/>
        </w:rPr>
        <w:t>Diversity, Equity and Inclusion</w:t>
      </w:r>
      <w:r w:rsidR="000C29F5">
        <w:rPr>
          <w:rFonts w:asciiTheme="minorHAnsi" w:hAnsiTheme="minorHAnsi" w:cs="Arial"/>
          <w:szCs w:val="24"/>
        </w:rPr>
        <w:t>:</w:t>
      </w:r>
      <w:r w:rsidR="00BE4F9F" w:rsidRPr="00BE4F9F">
        <w:rPr>
          <w:rFonts w:asciiTheme="minorHAnsi" w:hAnsiTheme="minorHAnsi" w:cs="Arial"/>
          <w:szCs w:val="24"/>
        </w:rPr>
        <w:t xml:space="preserve"> </w:t>
      </w:r>
    </w:p>
    <w:p w14:paraId="3F6518B1" w14:textId="77777777" w:rsidR="000C29F5" w:rsidRDefault="000C29F5" w:rsidP="000C29F5">
      <w:pPr>
        <w:ind w:left="720"/>
        <w:rPr>
          <w:rFonts w:asciiTheme="minorHAnsi" w:hAnsiTheme="minorHAnsi" w:cs="Arial"/>
          <w:szCs w:val="24"/>
          <w:u w:val="single"/>
        </w:rPr>
      </w:pPr>
    </w:p>
    <w:p w14:paraId="085E6346" w14:textId="3CC2A0CE" w:rsidR="00BE4F9F" w:rsidRPr="00EC7899" w:rsidRDefault="00BE4F9F" w:rsidP="00A140D1">
      <w:pPr>
        <w:ind w:left="720"/>
        <w:rPr>
          <w:rFonts w:asciiTheme="minorHAnsi" w:hAnsiTheme="minorHAnsi" w:cs="Arial"/>
          <w:szCs w:val="24"/>
        </w:rPr>
      </w:pPr>
      <w:r w:rsidRPr="00EC7899">
        <w:rPr>
          <w:rFonts w:asciiTheme="minorHAnsi" w:hAnsiTheme="minorHAnsi" w:cs="Arial"/>
          <w:szCs w:val="24"/>
        </w:rPr>
        <w:t>To the maximum extent feasible under the circumst</w:t>
      </w:r>
      <w:r w:rsidR="00F458BD">
        <w:rPr>
          <w:rFonts w:asciiTheme="minorHAnsi" w:hAnsiTheme="minorHAnsi" w:cs="Arial"/>
          <w:szCs w:val="24"/>
        </w:rPr>
        <w:t>ances, SNP</w:t>
      </w:r>
      <w:r w:rsidR="00EC7899" w:rsidRPr="00EC7899">
        <w:rPr>
          <w:rFonts w:asciiTheme="minorHAnsi" w:hAnsiTheme="minorHAnsi" w:cs="Arial"/>
          <w:szCs w:val="24"/>
        </w:rPr>
        <w:t xml:space="preserve"> is encouraged to</w:t>
      </w:r>
      <w:r w:rsidRPr="00EC7899">
        <w:rPr>
          <w:rFonts w:asciiTheme="minorHAnsi" w:hAnsiTheme="minorHAnsi" w:cs="Arial"/>
          <w:szCs w:val="24"/>
        </w:rPr>
        <w:t xml:space="preserve"> use contractors from the City of Portland Prime Contractor Development Pr</w:t>
      </w:r>
      <w:r w:rsidR="003E214F">
        <w:rPr>
          <w:rFonts w:asciiTheme="minorHAnsi" w:hAnsiTheme="minorHAnsi" w:cs="Arial"/>
          <w:szCs w:val="24"/>
        </w:rPr>
        <w:t>ogram (“PCDP”) or Oregon State C</w:t>
      </w:r>
      <w:r w:rsidRPr="00EC7899">
        <w:rPr>
          <w:rFonts w:asciiTheme="minorHAnsi" w:hAnsiTheme="minorHAnsi" w:cs="Arial"/>
          <w:szCs w:val="24"/>
        </w:rPr>
        <w:t>ertified</w:t>
      </w:r>
      <w:r w:rsidR="00EC7899" w:rsidRPr="00EC7899">
        <w:rPr>
          <w:rFonts w:asciiTheme="minorHAnsi" w:hAnsiTheme="minorHAnsi" w:cs="Arial"/>
          <w:szCs w:val="24"/>
        </w:rPr>
        <w:t xml:space="preserve"> Disadvantaged, Minority and Women Owned, Emerging Small Business, and Service Disabled Veteran Owned Business Enterprises</w:t>
      </w:r>
      <w:r w:rsidRPr="00EC7899">
        <w:rPr>
          <w:rFonts w:asciiTheme="minorHAnsi" w:hAnsiTheme="minorHAnsi" w:cs="Arial"/>
          <w:szCs w:val="24"/>
        </w:rPr>
        <w:t xml:space="preserve"> </w:t>
      </w:r>
      <w:r w:rsidR="00EC7899">
        <w:rPr>
          <w:rFonts w:asciiTheme="minorHAnsi" w:hAnsiTheme="minorHAnsi" w:cs="Arial"/>
          <w:szCs w:val="24"/>
        </w:rPr>
        <w:t>(</w:t>
      </w:r>
      <w:r w:rsidRPr="00EC7899">
        <w:rPr>
          <w:rFonts w:asciiTheme="minorHAnsi" w:hAnsiTheme="minorHAnsi" w:cs="Arial"/>
          <w:szCs w:val="24"/>
        </w:rPr>
        <w:t>D/M/W/ESB/SDVB</w:t>
      </w:r>
      <w:r w:rsidR="00EC7899">
        <w:rPr>
          <w:rFonts w:asciiTheme="minorHAnsi" w:hAnsiTheme="minorHAnsi" w:cs="Arial"/>
          <w:szCs w:val="24"/>
        </w:rPr>
        <w:t>)</w:t>
      </w:r>
      <w:r w:rsidRPr="00EC7899">
        <w:rPr>
          <w:rFonts w:asciiTheme="minorHAnsi" w:hAnsiTheme="minorHAnsi" w:cs="Arial"/>
          <w:szCs w:val="24"/>
        </w:rPr>
        <w:t xml:space="preserve"> listing available from the Certification Office for Business Inclusion and Diversity (COBID). The current PCDP Participant list, hereby incorporated by reference, may be found at: https://www.portlandoregon.gov/brfs/59370.</w:t>
      </w:r>
    </w:p>
    <w:p w14:paraId="20985319" w14:textId="77777777" w:rsidR="00A140D1" w:rsidRDefault="00A140D1" w:rsidP="00B3632C">
      <w:pPr>
        <w:pStyle w:val="NoSpacing"/>
      </w:pPr>
    </w:p>
    <w:p w14:paraId="124DE031" w14:textId="77777777" w:rsidR="00C603AA" w:rsidRPr="009A6E58" w:rsidRDefault="00C603AA" w:rsidP="00F458BD">
      <w:pPr>
        <w:pStyle w:val="NoSpacing"/>
        <w:outlineLvl w:val="0"/>
        <w:rPr>
          <w:b/>
          <w:i/>
          <w:sz w:val="32"/>
          <w:u w:val="single"/>
        </w:rPr>
      </w:pPr>
      <w:r w:rsidRPr="009A6E58">
        <w:rPr>
          <w:b/>
          <w:i/>
          <w:sz w:val="32"/>
          <w:u w:val="single"/>
        </w:rPr>
        <w:t>Special Notes</w:t>
      </w:r>
    </w:p>
    <w:p w14:paraId="509E6D39" w14:textId="77777777" w:rsidR="00C603AA" w:rsidRDefault="00C603AA" w:rsidP="00B3632C">
      <w:pPr>
        <w:pStyle w:val="NoSpacing"/>
      </w:pPr>
    </w:p>
    <w:p w14:paraId="68D1111A" w14:textId="77777777" w:rsidR="00752E41" w:rsidRDefault="00752E41" w:rsidP="00B3632C">
      <w:pPr>
        <w:pStyle w:val="NoSpacing"/>
      </w:pPr>
      <w:r w:rsidRPr="00752E41">
        <w:rPr>
          <w:b/>
        </w:rPr>
        <w:t>Weed Prevention</w:t>
      </w:r>
      <w:r>
        <w:t>: Please ensure all footwear and equipment is clean and free from weed propagules prior to entering and exiting work site.</w:t>
      </w:r>
    </w:p>
    <w:p w14:paraId="2EE1F33D" w14:textId="77777777" w:rsidR="001E2F3D" w:rsidRDefault="001E2F3D" w:rsidP="00B3632C">
      <w:pPr>
        <w:pStyle w:val="NoSpacing"/>
        <w:rPr>
          <w:b/>
        </w:rPr>
      </w:pPr>
    </w:p>
    <w:p w14:paraId="4F3C4949" w14:textId="32526669" w:rsidR="00DD1062" w:rsidRDefault="00DD1062" w:rsidP="00B3632C">
      <w:pPr>
        <w:pStyle w:val="NoSpacing"/>
      </w:pPr>
      <w:r w:rsidRPr="00A76DF1">
        <w:rPr>
          <w:b/>
        </w:rPr>
        <w:t>Wildfire Caution</w:t>
      </w:r>
      <w:r>
        <w:t xml:space="preserve">: During the hot, dry summer months, and early fall, take steps to minimize fire danger and follow relevant Oregon Dept. of Forestry restrictions: </w:t>
      </w:r>
      <w:hyperlink r:id="rId10" w:history="1">
        <w:r w:rsidR="00A76DF1" w:rsidRPr="00500731">
          <w:rPr>
            <w:rStyle w:val="Hyperlink"/>
          </w:rPr>
          <w:t>https://gisapps.odf.oregon.gov/firerestrictions/ifpl.html</w:t>
        </w:r>
      </w:hyperlink>
      <w:r w:rsidR="00A76DF1">
        <w:t xml:space="preserve"> </w:t>
      </w:r>
    </w:p>
    <w:p w14:paraId="3789F3C7" w14:textId="77777777" w:rsidR="00752E41" w:rsidRDefault="00752E41" w:rsidP="00B3632C">
      <w:pPr>
        <w:pStyle w:val="NoSpacing"/>
      </w:pPr>
    </w:p>
    <w:p w14:paraId="4259F142" w14:textId="77777777" w:rsidR="00752E41" w:rsidRDefault="00752E41" w:rsidP="00B3632C">
      <w:pPr>
        <w:pStyle w:val="NoSpacing"/>
      </w:pPr>
      <w:r w:rsidRPr="005A33E2">
        <w:rPr>
          <w:b/>
        </w:rPr>
        <w:t>Herbicide Usage</w:t>
      </w:r>
      <w:r>
        <w:t>: As always, use caution when applying herbicide near streams and waterways and report required details of herbicide use specifically within 3ft of water on an agreed upon reporting form*. Always follow the herbicide label and wear proper PPE. Use only aquatic approved glyphosate (at recommended rate) or triclopyr amine (at recommended rate) or triclopyr choline (e.g. Vaslan at conservation plan recommended rate), plus competitor or agridex surfactant (as recommended)</w:t>
      </w:r>
      <w:r w:rsidR="005A33E2">
        <w:t xml:space="preserve"> and temporary blue marking dye in both the riparian and upland project areas.</w:t>
      </w:r>
    </w:p>
    <w:p w14:paraId="0F895443" w14:textId="77777777" w:rsidR="005A33E2" w:rsidRDefault="005A33E2" w:rsidP="00B3632C">
      <w:pPr>
        <w:pStyle w:val="NoSpacing"/>
      </w:pPr>
    </w:p>
    <w:p w14:paraId="2272354E" w14:textId="77777777" w:rsidR="005A33E2" w:rsidRDefault="005A33E2" w:rsidP="00B3632C">
      <w:pPr>
        <w:pStyle w:val="NoSpacing"/>
        <w:rPr>
          <w:b/>
        </w:rPr>
      </w:pPr>
      <w:r w:rsidRPr="005A33E2">
        <w:rPr>
          <w:b/>
        </w:rPr>
        <w:t xml:space="preserve">*Herbicide Records must include the following: name and location of site(s), date and times of application, applicator names and license numbers, herbicide brand and chemical name, formulation and quantities used, rate of application of all components (e.g. % herbicide, surfactant, dye), acres treated, target species, and environmental conditions. For applications made within 3’ of water (including ditches/canals with water present): Please indicate subtotal of herbicide quantity used, treated surface area &amp; linear length of adjacent stream where treatment occurred (in addition to the above requested information). Invoices will not be processed without accompanying, complete herbicide records. </w:t>
      </w:r>
    </w:p>
    <w:p w14:paraId="7FB9938D" w14:textId="77777777" w:rsidR="00C56D32" w:rsidRPr="009A6E58" w:rsidRDefault="00C56D32" w:rsidP="00B3632C">
      <w:pPr>
        <w:pStyle w:val="NoSpacing"/>
      </w:pPr>
    </w:p>
    <w:p w14:paraId="38E59FAD" w14:textId="39E3F211" w:rsidR="001E2F3D" w:rsidRDefault="00C56D32" w:rsidP="00B3632C">
      <w:pPr>
        <w:pStyle w:val="NoSpacing"/>
      </w:pPr>
      <w:r w:rsidRPr="009A6E58">
        <w:t>All operations must comply with applicable federal, state, and local laws and regulations.</w:t>
      </w:r>
      <w:r w:rsidR="00B75F6C" w:rsidRPr="009A6E58">
        <w:t xml:space="preserve"> </w:t>
      </w:r>
      <w:r w:rsidR="00B75F6C" w:rsidRPr="009A6E58">
        <w:rPr>
          <w:rFonts w:cs="Arial"/>
        </w:rPr>
        <w:t>This includes, but is not limited to, compliance with the ADA (Americans with Disabilities Act), Title 10 of the City Code regarding Erosion Control, City business license requirements, EEO certification requirements, Equal Benefits compliance, and Oregon Construction Contractors Board licensing and b</w:t>
      </w:r>
      <w:r w:rsidR="00F458BD">
        <w:rPr>
          <w:rFonts w:cs="Arial"/>
        </w:rPr>
        <w:t>onding requirements.  SNP</w:t>
      </w:r>
      <w:r w:rsidR="00B75F6C" w:rsidRPr="009A6E58">
        <w:rPr>
          <w:rFonts w:cs="Arial"/>
        </w:rPr>
        <w:t xml:space="preserve"> also shall comply with the orders, rulings, decrees and decisions of any administrative or judicial officials that in any</w:t>
      </w:r>
      <w:r w:rsidR="00A140D1">
        <w:rPr>
          <w:rFonts w:cs="Arial"/>
        </w:rPr>
        <w:t xml:space="preserve"> manner whatsoever affects the p</w:t>
      </w:r>
      <w:r w:rsidR="00B75F6C" w:rsidRPr="009A6E58">
        <w:rPr>
          <w:rFonts w:cs="Arial"/>
        </w:rPr>
        <w:t xml:space="preserve">roject, the work, the safety of persons around the construction site, or the manner in which the work is performed.  </w:t>
      </w:r>
      <w:r w:rsidRPr="009A6E58">
        <w:t xml:space="preserve"> </w:t>
      </w:r>
    </w:p>
    <w:p w14:paraId="5C2B7621" w14:textId="77777777" w:rsidR="001E2F3D" w:rsidRDefault="001E2F3D" w:rsidP="00B3632C">
      <w:pPr>
        <w:pStyle w:val="NoSpacing"/>
      </w:pPr>
    </w:p>
    <w:p w14:paraId="3AA33AF3" w14:textId="77777777" w:rsidR="00FA41F3" w:rsidRDefault="00FA41F3" w:rsidP="00B3632C">
      <w:pPr>
        <w:pStyle w:val="NoSpacing"/>
      </w:pPr>
    </w:p>
    <w:p w14:paraId="1530A29A" w14:textId="3A9A8C82" w:rsidR="001E2F3D" w:rsidRDefault="001E2F3D" w:rsidP="00B3632C">
      <w:pPr>
        <w:pStyle w:val="NoSpacing"/>
      </w:pPr>
      <w:r>
        <w:t>_____________________________</w:t>
      </w:r>
      <w:r>
        <w:tab/>
      </w:r>
      <w:r>
        <w:tab/>
      </w:r>
      <w:r>
        <w:tab/>
      </w:r>
      <w:r>
        <w:tab/>
      </w:r>
      <w:r>
        <w:tab/>
      </w:r>
      <w:r>
        <w:tab/>
      </w:r>
      <w:r>
        <w:tab/>
        <w:t>____________</w:t>
      </w:r>
    </w:p>
    <w:p w14:paraId="7D33C0CD" w14:textId="77777777" w:rsidR="001E2F3D" w:rsidRDefault="001E2F3D" w:rsidP="00B3632C">
      <w:pPr>
        <w:pStyle w:val="NoSpacing"/>
      </w:pPr>
    </w:p>
    <w:p w14:paraId="7B3EDE5C" w14:textId="45787E85" w:rsidR="001E2F3D" w:rsidRDefault="001E2F3D" w:rsidP="00B3632C">
      <w:pPr>
        <w:pStyle w:val="NoSpacing"/>
      </w:pPr>
      <w:r>
        <w:t>Southwest Neighborhoods Inc.</w:t>
      </w:r>
      <w:r>
        <w:tab/>
      </w:r>
      <w:r>
        <w:tab/>
      </w:r>
      <w:r>
        <w:tab/>
      </w:r>
      <w:r>
        <w:tab/>
      </w:r>
      <w:r>
        <w:tab/>
      </w:r>
      <w:r>
        <w:tab/>
      </w:r>
      <w:r>
        <w:tab/>
        <w:t>Date</w:t>
      </w:r>
    </w:p>
    <w:p w14:paraId="35E55A58" w14:textId="77777777" w:rsidR="001E2F3D" w:rsidRDefault="001E2F3D" w:rsidP="00B3632C">
      <w:pPr>
        <w:pStyle w:val="NoSpacing"/>
      </w:pPr>
    </w:p>
    <w:p w14:paraId="5D6B33BB" w14:textId="77777777" w:rsidR="001E2F3D" w:rsidRDefault="001E2F3D" w:rsidP="00B3632C">
      <w:pPr>
        <w:pStyle w:val="NoSpacing"/>
      </w:pPr>
    </w:p>
    <w:p w14:paraId="05DAA71F" w14:textId="51EC98AF" w:rsidR="001E2F3D" w:rsidRDefault="001E2F3D" w:rsidP="00B3632C">
      <w:pPr>
        <w:pStyle w:val="NoSpacing"/>
      </w:pPr>
      <w:r>
        <w:rPr>
          <w:rFonts w:ascii="Calibri" w:hAnsi="Calibri"/>
        </w:rPr>
        <w:t xml:space="preserve">______________________________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____________</w:t>
      </w:r>
    </w:p>
    <w:p w14:paraId="2025765D" w14:textId="77777777" w:rsidR="001E2F3D" w:rsidRDefault="001E2F3D" w:rsidP="00B3632C">
      <w:pPr>
        <w:pStyle w:val="NoSpacing"/>
      </w:pPr>
    </w:p>
    <w:p w14:paraId="02E081DB" w14:textId="03ABE3CB" w:rsidR="001E2F3D" w:rsidRPr="004C4EA0" w:rsidRDefault="00F458BD" w:rsidP="00B3632C">
      <w:pPr>
        <w:pStyle w:val="NoSpacing"/>
      </w:pPr>
      <w:r>
        <w:t>Sound Native Plants</w:t>
      </w:r>
      <w:r>
        <w:tab/>
      </w:r>
      <w:r>
        <w:tab/>
      </w:r>
      <w:r w:rsidR="00FA41F3">
        <w:t xml:space="preserve">  </w:t>
      </w:r>
      <w:r w:rsidR="00FA41F3">
        <w:tab/>
      </w:r>
      <w:r w:rsidR="00FA41F3">
        <w:tab/>
      </w:r>
      <w:r w:rsidR="00FA41F3">
        <w:tab/>
      </w:r>
      <w:r w:rsidR="00FA41F3">
        <w:tab/>
      </w:r>
      <w:r w:rsidR="00FA41F3">
        <w:tab/>
      </w:r>
      <w:r w:rsidR="00FA41F3">
        <w:tab/>
      </w:r>
      <w:r w:rsidR="00FA41F3">
        <w:tab/>
      </w:r>
      <w:r w:rsidR="001E2F3D">
        <w:t>Date</w:t>
      </w:r>
    </w:p>
    <w:sectPr w:rsidR="001E2F3D" w:rsidRPr="004C4EA0" w:rsidSect="00D043F3">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AA0A2E" w14:textId="77777777" w:rsidR="00EF1407" w:rsidRDefault="00EF1407" w:rsidP="001C51A6">
      <w:r>
        <w:separator/>
      </w:r>
    </w:p>
  </w:endnote>
  <w:endnote w:type="continuationSeparator" w:id="0">
    <w:p w14:paraId="22EF75AB" w14:textId="77777777" w:rsidR="00EF1407" w:rsidRDefault="00EF1407" w:rsidP="001C5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BF739" w14:textId="77777777" w:rsidR="00EF1407" w:rsidRDefault="00EF1407" w:rsidP="001C51A6">
      <w:r>
        <w:separator/>
      </w:r>
    </w:p>
  </w:footnote>
  <w:footnote w:type="continuationSeparator" w:id="0">
    <w:p w14:paraId="3281AAD6" w14:textId="77777777" w:rsidR="00EF1407" w:rsidRDefault="00EF1407" w:rsidP="001C51A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04637" w14:textId="1B2DE2FA" w:rsidR="001C51A6" w:rsidRPr="001C51A6" w:rsidRDefault="001C51A6" w:rsidP="001C51A6">
    <w:pPr>
      <w:pStyle w:val="Header"/>
      <w:jc w:val="center"/>
      <w:rPr>
        <w:b/>
        <w:sz w:val="34"/>
        <w:szCs w:val="3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710A00"/>
    <w:multiLevelType w:val="multilevel"/>
    <w:tmpl w:val="0D94327C"/>
    <w:lvl w:ilvl="0">
      <w:start w:val="1"/>
      <w:numFmt w:val="decimal"/>
      <w:lvlText w:val="%1."/>
      <w:lvlJc w:val="left"/>
      <w:pPr>
        <w:tabs>
          <w:tab w:val="num" w:pos="720"/>
        </w:tabs>
        <w:ind w:left="720" w:hanging="720"/>
      </w:pPr>
      <w:rPr>
        <w:rFonts w:ascii="Arial" w:hAnsi="Arial" w:cs="Arial" w:hint="default"/>
        <w:sz w:val="22"/>
        <w:szCs w:val="22"/>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368"/>
        </w:tabs>
        <w:ind w:left="1368" w:hanging="288"/>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32C"/>
    <w:rsid w:val="000409A2"/>
    <w:rsid w:val="00053467"/>
    <w:rsid w:val="00075198"/>
    <w:rsid w:val="000C29F5"/>
    <w:rsid w:val="0012682C"/>
    <w:rsid w:val="00180D40"/>
    <w:rsid w:val="0018351F"/>
    <w:rsid w:val="00195C86"/>
    <w:rsid w:val="001C51A6"/>
    <w:rsid w:val="001E2F3D"/>
    <w:rsid w:val="00231E9E"/>
    <w:rsid w:val="002851C4"/>
    <w:rsid w:val="00295226"/>
    <w:rsid w:val="00361944"/>
    <w:rsid w:val="003B1EBA"/>
    <w:rsid w:val="003C485E"/>
    <w:rsid w:val="003D19EB"/>
    <w:rsid w:val="003D3FD6"/>
    <w:rsid w:val="003E214F"/>
    <w:rsid w:val="003F2A27"/>
    <w:rsid w:val="00400257"/>
    <w:rsid w:val="004142E0"/>
    <w:rsid w:val="00480655"/>
    <w:rsid w:val="004B56AA"/>
    <w:rsid w:val="004C4EA0"/>
    <w:rsid w:val="005A33E2"/>
    <w:rsid w:val="005C23E2"/>
    <w:rsid w:val="00617C7E"/>
    <w:rsid w:val="0069518E"/>
    <w:rsid w:val="006D0709"/>
    <w:rsid w:val="006E7BF6"/>
    <w:rsid w:val="00703A4D"/>
    <w:rsid w:val="00726433"/>
    <w:rsid w:val="00752E41"/>
    <w:rsid w:val="00767E0D"/>
    <w:rsid w:val="00774DA7"/>
    <w:rsid w:val="00797CC2"/>
    <w:rsid w:val="007D1B89"/>
    <w:rsid w:val="007E4389"/>
    <w:rsid w:val="007F32F0"/>
    <w:rsid w:val="00803EEE"/>
    <w:rsid w:val="00821DCA"/>
    <w:rsid w:val="00821F59"/>
    <w:rsid w:val="00833839"/>
    <w:rsid w:val="00870F1A"/>
    <w:rsid w:val="00903B8D"/>
    <w:rsid w:val="00977D38"/>
    <w:rsid w:val="00996DA6"/>
    <w:rsid w:val="009A6E58"/>
    <w:rsid w:val="009B60F3"/>
    <w:rsid w:val="009C462F"/>
    <w:rsid w:val="00A1258E"/>
    <w:rsid w:val="00A140D1"/>
    <w:rsid w:val="00A406EE"/>
    <w:rsid w:val="00A76DF1"/>
    <w:rsid w:val="00A91C9F"/>
    <w:rsid w:val="00AA0338"/>
    <w:rsid w:val="00AF780B"/>
    <w:rsid w:val="00B3632C"/>
    <w:rsid w:val="00B75F6C"/>
    <w:rsid w:val="00B76964"/>
    <w:rsid w:val="00B92BFA"/>
    <w:rsid w:val="00BE4F9F"/>
    <w:rsid w:val="00BF1783"/>
    <w:rsid w:val="00C237D4"/>
    <w:rsid w:val="00C47FBA"/>
    <w:rsid w:val="00C50DD2"/>
    <w:rsid w:val="00C56D32"/>
    <w:rsid w:val="00C603AA"/>
    <w:rsid w:val="00C913BC"/>
    <w:rsid w:val="00C924C6"/>
    <w:rsid w:val="00CA4F42"/>
    <w:rsid w:val="00CA7B98"/>
    <w:rsid w:val="00CE7EE3"/>
    <w:rsid w:val="00D043F3"/>
    <w:rsid w:val="00D11854"/>
    <w:rsid w:val="00D63E68"/>
    <w:rsid w:val="00D6625C"/>
    <w:rsid w:val="00DD040A"/>
    <w:rsid w:val="00DD0C70"/>
    <w:rsid w:val="00DD1062"/>
    <w:rsid w:val="00DD2700"/>
    <w:rsid w:val="00E0752E"/>
    <w:rsid w:val="00E537EE"/>
    <w:rsid w:val="00E563BE"/>
    <w:rsid w:val="00E736B0"/>
    <w:rsid w:val="00E94F80"/>
    <w:rsid w:val="00EB509A"/>
    <w:rsid w:val="00EB6785"/>
    <w:rsid w:val="00EC7899"/>
    <w:rsid w:val="00EF1407"/>
    <w:rsid w:val="00F14C32"/>
    <w:rsid w:val="00F458BD"/>
    <w:rsid w:val="00F54B21"/>
    <w:rsid w:val="00F85CC1"/>
    <w:rsid w:val="00F95773"/>
    <w:rsid w:val="00FA41F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7C22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92BFA"/>
    <w:pPr>
      <w:widowControl w:val="0"/>
      <w:suppressAutoHyphens/>
    </w:pPr>
    <w:rPr>
      <w:rFonts w:ascii="CG Times" w:eastAsia="Times New Roman" w:hAnsi="CG Times" w:cs="Times New Roman"/>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632C"/>
  </w:style>
  <w:style w:type="table" w:styleId="TableGrid">
    <w:name w:val="Table Grid"/>
    <w:basedOn w:val="TableNormal"/>
    <w:uiPriority w:val="39"/>
    <w:rsid w:val="00B363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C51A6"/>
    <w:pPr>
      <w:tabs>
        <w:tab w:val="center" w:pos="4680"/>
        <w:tab w:val="right" w:pos="9360"/>
      </w:tabs>
    </w:pPr>
  </w:style>
  <w:style w:type="character" w:customStyle="1" w:styleId="HeaderChar">
    <w:name w:val="Header Char"/>
    <w:basedOn w:val="DefaultParagraphFont"/>
    <w:link w:val="Header"/>
    <w:uiPriority w:val="99"/>
    <w:rsid w:val="001C51A6"/>
  </w:style>
  <w:style w:type="paragraph" w:styleId="Footer">
    <w:name w:val="footer"/>
    <w:basedOn w:val="Normal"/>
    <w:link w:val="FooterChar"/>
    <w:uiPriority w:val="99"/>
    <w:unhideWhenUsed/>
    <w:rsid w:val="001C51A6"/>
    <w:pPr>
      <w:tabs>
        <w:tab w:val="center" w:pos="4680"/>
        <w:tab w:val="right" w:pos="9360"/>
      </w:tabs>
    </w:pPr>
  </w:style>
  <w:style w:type="character" w:customStyle="1" w:styleId="FooterChar">
    <w:name w:val="Footer Char"/>
    <w:basedOn w:val="DefaultParagraphFont"/>
    <w:link w:val="Footer"/>
    <w:uiPriority w:val="99"/>
    <w:rsid w:val="001C51A6"/>
  </w:style>
  <w:style w:type="character" w:styleId="Hyperlink">
    <w:name w:val="Hyperlink"/>
    <w:basedOn w:val="DefaultParagraphFont"/>
    <w:uiPriority w:val="99"/>
    <w:unhideWhenUsed/>
    <w:rsid w:val="00C56D32"/>
    <w:rPr>
      <w:color w:val="0563C1" w:themeColor="hyperlink"/>
      <w:u w:val="single"/>
    </w:rPr>
  </w:style>
  <w:style w:type="paragraph" w:styleId="ListParagraph">
    <w:name w:val="List Paragraph"/>
    <w:basedOn w:val="Normal"/>
    <w:uiPriority w:val="34"/>
    <w:qFormat/>
    <w:rsid w:val="00EC7899"/>
    <w:pPr>
      <w:ind w:left="720"/>
      <w:contextualSpacing/>
    </w:pPr>
  </w:style>
  <w:style w:type="paragraph" w:styleId="Revision">
    <w:name w:val="Revision"/>
    <w:hidden/>
    <w:uiPriority w:val="99"/>
    <w:semiHidden/>
    <w:rsid w:val="00F458BD"/>
    <w:rPr>
      <w:rFonts w:ascii="CG Times" w:eastAsia="Times New Roman" w:hAnsi="CG Times" w:cs="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watershed@swni.org" TargetMode="External"/><Relationship Id="rId10" Type="http://schemas.openxmlformats.org/officeDocument/2006/relationships/hyperlink" Target="https://gisapps.odf.oregon.gov/firerestrictions/ifp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663621D-3496-D243-89F9-F68D9A9DA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9</Pages>
  <Words>2806</Words>
  <Characters>16000</Characters>
  <Application>Microsoft Macintosh Word</Application>
  <DocSecurity>0</DocSecurity>
  <Lines>133</Lines>
  <Paragraphs>37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Scope of Work</vt:lpstr>
      <vt:lpstr>Invoicing</vt:lpstr>
      <vt:lpstr>Contract Provisions</vt:lpstr>
      <vt:lpstr>Special Notes</vt:lpstr>
    </vt:vector>
  </TitlesOfParts>
  <LinksUpToDate>false</LinksUpToDate>
  <CharactersWithSpaces>18769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14</cp:revision>
  <cp:lastPrinted>2019-06-13T16:02:00Z</cp:lastPrinted>
  <dcterms:created xsi:type="dcterms:W3CDTF">2019-02-11T19:54:00Z</dcterms:created>
  <dcterms:modified xsi:type="dcterms:W3CDTF">2019-07-11T17:37:00Z</dcterms:modified>
</cp:coreProperties>
</file>