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36A28" w14:textId="195DFA04" w:rsidR="00A4793B" w:rsidRPr="00CA54E1" w:rsidRDefault="63606C1E" w:rsidP="00C24FED">
      <w:pPr>
        <w:jc w:val="center"/>
        <w:rPr>
          <w:rFonts w:cstheme="minorHAnsi"/>
          <w:b/>
          <w:bCs/>
          <w:sz w:val="24"/>
          <w:szCs w:val="24"/>
        </w:rPr>
      </w:pPr>
      <w:r w:rsidRPr="00CA54E1">
        <w:rPr>
          <w:rFonts w:cstheme="minorHAnsi"/>
          <w:b/>
          <w:bCs/>
          <w:sz w:val="24"/>
          <w:szCs w:val="24"/>
        </w:rPr>
        <w:t>20</w:t>
      </w:r>
      <w:r w:rsidR="003323ED" w:rsidRPr="00CA54E1">
        <w:rPr>
          <w:rFonts w:cstheme="minorHAnsi"/>
          <w:b/>
          <w:bCs/>
          <w:sz w:val="24"/>
          <w:szCs w:val="24"/>
        </w:rPr>
        <w:t>20</w:t>
      </w:r>
      <w:r w:rsidR="00EF7A91">
        <w:rPr>
          <w:rFonts w:cstheme="minorHAnsi"/>
          <w:b/>
          <w:bCs/>
          <w:sz w:val="24"/>
          <w:szCs w:val="24"/>
        </w:rPr>
        <w:t>-2021</w:t>
      </w:r>
      <w:r w:rsidRPr="00CA54E1">
        <w:rPr>
          <w:rFonts w:cstheme="minorHAnsi"/>
          <w:b/>
          <w:bCs/>
          <w:sz w:val="24"/>
          <w:szCs w:val="24"/>
        </w:rPr>
        <w:t xml:space="preserve"> </w:t>
      </w:r>
      <w:r w:rsidR="00707C14" w:rsidRPr="00CA54E1">
        <w:rPr>
          <w:rFonts w:cstheme="minorHAnsi"/>
          <w:b/>
          <w:bCs/>
          <w:sz w:val="24"/>
          <w:szCs w:val="24"/>
        </w:rPr>
        <w:t xml:space="preserve">Community </w:t>
      </w:r>
      <w:r w:rsidRPr="00CA54E1">
        <w:rPr>
          <w:rFonts w:cstheme="minorHAnsi"/>
          <w:b/>
          <w:bCs/>
          <w:sz w:val="24"/>
          <w:szCs w:val="24"/>
        </w:rPr>
        <w:t>Small Grants Program</w:t>
      </w:r>
    </w:p>
    <w:p w14:paraId="79F987A8" w14:textId="1024ACBC" w:rsidR="007458A5" w:rsidRPr="00CA54E1" w:rsidRDefault="63606C1E" w:rsidP="00C24FED">
      <w:pPr>
        <w:jc w:val="center"/>
        <w:rPr>
          <w:rFonts w:cstheme="minorHAnsi"/>
          <w:b/>
          <w:bCs/>
          <w:sz w:val="24"/>
          <w:szCs w:val="24"/>
        </w:rPr>
      </w:pPr>
      <w:r w:rsidRPr="00CA54E1">
        <w:rPr>
          <w:rFonts w:cstheme="minorHAnsi"/>
          <w:b/>
          <w:bCs/>
          <w:sz w:val="24"/>
          <w:szCs w:val="24"/>
        </w:rPr>
        <w:t>Committee Review Meetings</w:t>
      </w:r>
    </w:p>
    <w:p w14:paraId="074FB967" w14:textId="59309AEF" w:rsidR="007458A5" w:rsidRPr="00CA54E1" w:rsidRDefault="00EB190C" w:rsidP="00C24FED">
      <w:pPr>
        <w:spacing w:after="120"/>
        <w:rPr>
          <w:rFonts w:cstheme="minorHAnsi"/>
          <w:b/>
          <w:sz w:val="24"/>
          <w:szCs w:val="24"/>
        </w:rPr>
      </w:pPr>
      <w:r>
        <w:rPr>
          <w:rFonts w:cstheme="minorHAnsi"/>
          <w:b/>
          <w:sz w:val="24"/>
          <w:szCs w:val="24"/>
        </w:rPr>
        <w:t>J</w:t>
      </w:r>
      <w:r w:rsidR="00BF630C" w:rsidRPr="00CA54E1">
        <w:rPr>
          <w:rFonts w:cstheme="minorHAnsi"/>
          <w:b/>
          <w:sz w:val="24"/>
          <w:szCs w:val="24"/>
        </w:rPr>
        <w:t>A</w:t>
      </w:r>
      <w:r>
        <w:rPr>
          <w:rFonts w:cstheme="minorHAnsi"/>
          <w:b/>
          <w:sz w:val="24"/>
          <w:szCs w:val="24"/>
        </w:rPr>
        <w:t>N</w:t>
      </w:r>
      <w:r w:rsidR="00BF630C" w:rsidRPr="00CA54E1">
        <w:rPr>
          <w:rFonts w:cstheme="minorHAnsi"/>
          <w:b/>
          <w:sz w:val="24"/>
          <w:szCs w:val="24"/>
        </w:rPr>
        <w:t>U</w:t>
      </w:r>
      <w:r>
        <w:rPr>
          <w:rFonts w:cstheme="minorHAnsi"/>
          <w:b/>
          <w:sz w:val="24"/>
          <w:szCs w:val="24"/>
        </w:rPr>
        <w:t>ARY</w:t>
      </w:r>
      <w:r w:rsidR="00BF630C" w:rsidRPr="00CA54E1">
        <w:rPr>
          <w:rFonts w:cstheme="minorHAnsi"/>
          <w:b/>
          <w:sz w:val="24"/>
          <w:szCs w:val="24"/>
        </w:rPr>
        <w:t xml:space="preserve"> </w:t>
      </w:r>
      <w:r w:rsidR="00011CD7">
        <w:rPr>
          <w:rFonts w:cstheme="minorHAnsi"/>
          <w:b/>
          <w:sz w:val="24"/>
          <w:szCs w:val="24"/>
        </w:rPr>
        <w:t>19</w:t>
      </w:r>
      <w:r w:rsidR="00BF630C" w:rsidRPr="00CA54E1">
        <w:rPr>
          <w:rFonts w:cstheme="minorHAnsi"/>
          <w:b/>
          <w:sz w:val="24"/>
          <w:szCs w:val="24"/>
        </w:rPr>
        <w:t xml:space="preserve"> </w:t>
      </w:r>
      <w:r w:rsidR="00F96315" w:rsidRPr="00CA54E1">
        <w:rPr>
          <w:rFonts w:cstheme="minorHAnsi"/>
          <w:b/>
          <w:sz w:val="24"/>
          <w:szCs w:val="24"/>
        </w:rPr>
        <w:t>– Introductory Meeting</w:t>
      </w:r>
    </w:p>
    <w:p w14:paraId="48AF6C6D" w14:textId="121FD553" w:rsidR="00D43A07" w:rsidRPr="00CA54E1" w:rsidRDefault="007106C5" w:rsidP="00C24FED">
      <w:pPr>
        <w:spacing w:after="120"/>
        <w:rPr>
          <w:rFonts w:eastAsia="Times New Roman" w:cstheme="minorHAnsi"/>
          <w:color w:val="000000"/>
          <w:sz w:val="24"/>
          <w:szCs w:val="24"/>
        </w:rPr>
      </w:pPr>
      <w:r w:rsidRPr="00CA54E1">
        <w:rPr>
          <w:rFonts w:cstheme="minorHAnsi"/>
          <w:b/>
          <w:sz w:val="24"/>
          <w:szCs w:val="24"/>
        </w:rPr>
        <w:t>Committee Members:</w:t>
      </w:r>
      <w:r w:rsidR="004D01DB">
        <w:rPr>
          <w:rFonts w:cstheme="minorHAnsi"/>
          <w:b/>
          <w:sz w:val="24"/>
          <w:szCs w:val="24"/>
        </w:rPr>
        <w:t xml:space="preserve"> </w:t>
      </w:r>
      <w:r w:rsidR="008E772F" w:rsidRPr="00CA54E1">
        <w:rPr>
          <w:rFonts w:eastAsia="Times New Roman" w:cstheme="minorHAnsi"/>
          <w:color w:val="000000"/>
          <w:sz w:val="24"/>
          <w:szCs w:val="24"/>
        </w:rPr>
        <w:t xml:space="preserve">Richard Barker, </w:t>
      </w:r>
      <w:r w:rsidR="00011CD7">
        <w:rPr>
          <w:rFonts w:eastAsia="Times New Roman" w:cstheme="minorHAnsi"/>
          <w:color w:val="000000"/>
          <w:sz w:val="24"/>
          <w:szCs w:val="24"/>
        </w:rPr>
        <w:t>Ke</w:t>
      </w:r>
      <w:r w:rsidR="00064AD4">
        <w:rPr>
          <w:rFonts w:eastAsia="Times New Roman" w:cstheme="minorHAnsi"/>
          <w:color w:val="000000"/>
          <w:sz w:val="24"/>
          <w:szCs w:val="24"/>
        </w:rPr>
        <w:t>n</w:t>
      </w:r>
      <w:r w:rsidR="00011CD7">
        <w:rPr>
          <w:rFonts w:eastAsia="Times New Roman" w:cstheme="minorHAnsi"/>
          <w:color w:val="000000"/>
          <w:sz w:val="24"/>
          <w:szCs w:val="24"/>
        </w:rPr>
        <w:t xml:space="preserve">neth Labeja, Rosella </w:t>
      </w:r>
      <w:r w:rsidR="00064AD4">
        <w:rPr>
          <w:rFonts w:eastAsia="Times New Roman" w:cstheme="minorHAnsi"/>
          <w:color w:val="000000"/>
          <w:sz w:val="24"/>
          <w:szCs w:val="24"/>
        </w:rPr>
        <w:t>Chapman, Barbara Bennet</w:t>
      </w:r>
      <w:r w:rsidR="007F4A21">
        <w:rPr>
          <w:rFonts w:eastAsia="Times New Roman" w:cstheme="minorHAnsi"/>
          <w:color w:val="000000"/>
          <w:sz w:val="24"/>
          <w:szCs w:val="24"/>
        </w:rPr>
        <w:t>t</w:t>
      </w:r>
      <w:r w:rsidR="00CD5364" w:rsidRPr="00CA54E1">
        <w:rPr>
          <w:rFonts w:cstheme="minorHAnsi"/>
          <w:sz w:val="24"/>
          <w:szCs w:val="24"/>
        </w:rPr>
        <w:t xml:space="preserve"> </w:t>
      </w:r>
    </w:p>
    <w:p w14:paraId="09A8A9A5" w14:textId="52C0C76C" w:rsidR="007106C5" w:rsidRPr="00CA54E1" w:rsidRDefault="007106C5" w:rsidP="00C24FED">
      <w:pPr>
        <w:spacing w:after="120" w:line="240" w:lineRule="auto"/>
        <w:rPr>
          <w:rFonts w:eastAsia="Times New Roman" w:cstheme="minorHAnsi"/>
          <w:color w:val="000000"/>
          <w:sz w:val="24"/>
          <w:szCs w:val="24"/>
        </w:rPr>
      </w:pPr>
      <w:r w:rsidRPr="00CA54E1">
        <w:rPr>
          <w:rFonts w:cstheme="minorHAnsi"/>
          <w:b/>
          <w:sz w:val="24"/>
          <w:szCs w:val="24"/>
        </w:rPr>
        <w:t>NWNW staff:</w:t>
      </w:r>
      <w:r w:rsidRPr="00CA54E1">
        <w:rPr>
          <w:rFonts w:cstheme="minorHAnsi"/>
          <w:sz w:val="24"/>
          <w:szCs w:val="24"/>
        </w:rPr>
        <w:t xml:space="preserve"> </w:t>
      </w:r>
      <w:r w:rsidR="0038178D" w:rsidRPr="00CA54E1">
        <w:rPr>
          <w:rFonts w:cstheme="minorHAnsi"/>
          <w:sz w:val="24"/>
          <w:szCs w:val="24"/>
        </w:rPr>
        <w:t>A</w:t>
      </w:r>
      <w:r w:rsidRPr="00CA54E1">
        <w:rPr>
          <w:rFonts w:cstheme="minorHAnsi"/>
          <w:sz w:val="24"/>
          <w:szCs w:val="24"/>
        </w:rPr>
        <w:t>n</w:t>
      </w:r>
      <w:r w:rsidR="0038178D" w:rsidRPr="00CA54E1">
        <w:rPr>
          <w:rFonts w:cstheme="minorHAnsi"/>
          <w:sz w:val="24"/>
          <w:szCs w:val="24"/>
        </w:rPr>
        <w:t>astasia Zu</w:t>
      </w:r>
      <w:r w:rsidRPr="00CA54E1">
        <w:rPr>
          <w:rFonts w:cstheme="minorHAnsi"/>
          <w:sz w:val="24"/>
          <w:szCs w:val="24"/>
        </w:rPr>
        <w:t>r</w:t>
      </w:r>
      <w:r w:rsidR="0038178D" w:rsidRPr="00CA54E1">
        <w:rPr>
          <w:rFonts w:cstheme="minorHAnsi"/>
          <w:sz w:val="24"/>
          <w:szCs w:val="24"/>
        </w:rPr>
        <w:t>cher</w:t>
      </w:r>
      <w:r w:rsidRPr="00CA54E1">
        <w:rPr>
          <w:rFonts w:cstheme="minorHAnsi"/>
          <w:sz w:val="24"/>
          <w:szCs w:val="24"/>
        </w:rPr>
        <w:t xml:space="preserve"> (prepared meeting notes)</w:t>
      </w:r>
    </w:p>
    <w:p w14:paraId="485D11C4" w14:textId="0F0B9CEA" w:rsidR="00546D49" w:rsidRDefault="009F26BB" w:rsidP="00C24FED">
      <w:pPr>
        <w:spacing w:after="120"/>
        <w:rPr>
          <w:rFonts w:cstheme="minorHAnsi"/>
          <w:sz w:val="24"/>
          <w:szCs w:val="24"/>
        </w:rPr>
      </w:pPr>
      <w:r>
        <w:rPr>
          <w:rFonts w:cstheme="minorHAnsi"/>
          <w:sz w:val="24"/>
          <w:szCs w:val="24"/>
        </w:rPr>
        <w:t xml:space="preserve">The Grant program was </w:t>
      </w:r>
      <w:r w:rsidR="00220B8D">
        <w:rPr>
          <w:rFonts w:cstheme="minorHAnsi"/>
          <w:sz w:val="24"/>
          <w:szCs w:val="24"/>
        </w:rPr>
        <w:t>reviewed,</w:t>
      </w:r>
      <w:r>
        <w:rPr>
          <w:rFonts w:cstheme="minorHAnsi"/>
          <w:sz w:val="24"/>
          <w:szCs w:val="24"/>
        </w:rPr>
        <w:t xml:space="preserve"> and </w:t>
      </w:r>
      <w:r w:rsidR="00A344E9">
        <w:rPr>
          <w:rFonts w:cstheme="minorHAnsi"/>
          <w:sz w:val="24"/>
          <w:szCs w:val="24"/>
        </w:rPr>
        <w:t xml:space="preserve">goals </w:t>
      </w:r>
      <w:r w:rsidR="008170C1">
        <w:rPr>
          <w:rFonts w:cstheme="minorHAnsi"/>
          <w:sz w:val="24"/>
          <w:szCs w:val="24"/>
        </w:rPr>
        <w:t>were discussed.</w:t>
      </w:r>
      <w:r w:rsidR="00B303B3">
        <w:rPr>
          <w:rFonts w:cstheme="minorHAnsi"/>
          <w:sz w:val="24"/>
          <w:szCs w:val="24"/>
        </w:rPr>
        <w:t xml:space="preserve"> </w:t>
      </w:r>
      <w:r w:rsidR="005556B1">
        <w:rPr>
          <w:rFonts w:cstheme="minorHAnsi"/>
          <w:sz w:val="24"/>
          <w:szCs w:val="24"/>
        </w:rPr>
        <w:t xml:space="preserve">The evaluation scoring </w:t>
      </w:r>
      <w:r w:rsidR="001813E0">
        <w:rPr>
          <w:rFonts w:cstheme="minorHAnsi"/>
          <w:sz w:val="24"/>
          <w:szCs w:val="24"/>
        </w:rPr>
        <w:t xml:space="preserve">sheet was </w:t>
      </w:r>
      <w:r w:rsidR="00454C6E">
        <w:rPr>
          <w:rFonts w:cstheme="minorHAnsi"/>
          <w:sz w:val="24"/>
          <w:szCs w:val="24"/>
        </w:rPr>
        <w:t>reviewed</w:t>
      </w:r>
      <w:r w:rsidR="001813E0">
        <w:rPr>
          <w:rFonts w:cstheme="minorHAnsi"/>
          <w:sz w:val="24"/>
          <w:szCs w:val="24"/>
        </w:rPr>
        <w:t xml:space="preserve">. </w:t>
      </w:r>
      <w:r w:rsidR="00220B8D">
        <w:rPr>
          <w:rFonts w:cstheme="minorHAnsi"/>
          <w:sz w:val="24"/>
          <w:szCs w:val="24"/>
        </w:rPr>
        <w:t xml:space="preserve">Committee members will return their scores by </w:t>
      </w:r>
      <w:r w:rsidR="00454C6E">
        <w:rPr>
          <w:rFonts w:cstheme="minorHAnsi"/>
          <w:sz w:val="24"/>
          <w:szCs w:val="24"/>
        </w:rPr>
        <w:t>Tues</w:t>
      </w:r>
      <w:r w:rsidR="00220B8D">
        <w:rPr>
          <w:rFonts w:cstheme="minorHAnsi"/>
          <w:sz w:val="24"/>
          <w:szCs w:val="24"/>
        </w:rPr>
        <w:t>day</w:t>
      </w:r>
      <w:r w:rsidR="00454C6E">
        <w:rPr>
          <w:rFonts w:cstheme="minorHAnsi"/>
          <w:sz w:val="24"/>
          <w:szCs w:val="24"/>
        </w:rPr>
        <w:t>, 10am</w:t>
      </w:r>
      <w:r w:rsidR="00220B8D">
        <w:rPr>
          <w:rFonts w:cstheme="minorHAnsi"/>
          <w:sz w:val="24"/>
          <w:szCs w:val="24"/>
        </w:rPr>
        <w:t xml:space="preserve"> </w:t>
      </w:r>
      <w:proofErr w:type="gramStart"/>
      <w:r w:rsidR="00220B8D">
        <w:rPr>
          <w:rFonts w:cstheme="minorHAnsi"/>
          <w:sz w:val="24"/>
          <w:szCs w:val="24"/>
        </w:rPr>
        <w:t>in order to</w:t>
      </w:r>
      <w:proofErr w:type="gramEnd"/>
      <w:r w:rsidR="00220B8D">
        <w:rPr>
          <w:rFonts w:cstheme="minorHAnsi"/>
          <w:sz w:val="24"/>
          <w:szCs w:val="24"/>
        </w:rPr>
        <w:t xml:space="preserve"> compile</w:t>
      </w:r>
      <w:r w:rsidR="00BF5EE6">
        <w:rPr>
          <w:rFonts w:cstheme="minorHAnsi"/>
          <w:sz w:val="24"/>
          <w:szCs w:val="24"/>
        </w:rPr>
        <w:t xml:space="preserve"> scores</w:t>
      </w:r>
      <w:r w:rsidR="00220B8D">
        <w:rPr>
          <w:rFonts w:cstheme="minorHAnsi"/>
          <w:sz w:val="24"/>
          <w:szCs w:val="24"/>
        </w:rPr>
        <w:t xml:space="preserve"> for the </w:t>
      </w:r>
      <w:r w:rsidR="00BF5EE6">
        <w:rPr>
          <w:rFonts w:cstheme="minorHAnsi"/>
          <w:sz w:val="24"/>
          <w:szCs w:val="24"/>
        </w:rPr>
        <w:t xml:space="preserve">5:30pm </w:t>
      </w:r>
      <w:r w:rsidR="00220B8D">
        <w:rPr>
          <w:rFonts w:cstheme="minorHAnsi"/>
          <w:sz w:val="24"/>
          <w:szCs w:val="24"/>
        </w:rPr>
        <w:t xml:space="preserve">review session. </w:t>
      </w:r>
    </w:p>
    <w:p w14:paraId="239F1985" w14:textId="29A2C5EE" w:rsidR="00305164" w:rsidRPr="00CA54E1" w:rsidRDefault="00305164" w:rsidP="00C24FED">
      <w:pPr>
        <w:rPr>
          <w:rFonts w:cstheme="minorHAnsi"/>
          <w:sz w:val="24"/>
          <w:szCs w:val="24"/>
        </w:rPr>
      </w:pPr>
    </w:p>
    <w:p w14:paraId="6490014B" w14:textId="72BD69D2" w:rsidR="00305164" w:rsidRPr="00CA54E1" w:rsidRDefault="00BF5EE6" w:rsidP="00C24FED">
      <w:pPr>
        <w:rPr>
          <w:rFonts w:cstheme="minorHAnsi"/>
          <w:b/>
          <w:bCs/>
          <w:sz w:val="24"/>
          <w:szCs w:val="24"/>
        </w:rPr>
      </w:pPr>
      <w:r>
        <w:rPr>
          <w:rFonts w:cstheme="minorHAnsi"/>
          <w:b/>
          <w:bCs/>
          <w:sz w:val="24"/>
          <w:szCs w:val="24"/>
        </w:rPr>
        <w:t>FEBRURY</w:t>
      </w:r>
      <w:r w:rsidR="00305164" w:rsidRPr="00CA54E1">
        <w:rPr>
          <w:rFonts w:cstheme="minorHAnsi"/>
          <w:b/>
          <w:bCs/>
          <w:sz w:val="24"/>
          <w:szCs w:val="24"/>
        </w:rPr>
        <w:t xml:space="preserve"> </w:t>
      </w:r>
      <w:r>
        <w:rPr>
          <w:rFonts w:cstheme="minorHAnsi"/>
          <w:b/>
          <w:bCs/>
          <w:sz w:val="24"/>
          <w:szCs w:val="24"/>
        </w:rPr>
        <w:t>2</w:t>
      </w:r>
      <w:r w:rsidR="00305164" w:rsidRPr="00CA54E1">
        <w:rPr>
          <w:rFonts w:cstheme="minorHAnsi"/>
          <w:b/>
          <w:bCs/>
          <w:sz w:val="24"/>
          <w:szCs w:val="24"/>
        </w:rPr>
        <w:t xml:space="preserve"> </w:t>
      </w:r>
      <w:r w:rsidR="002F000F" w:rsidRPr="00CA54E1">
        <w:rPr>
          <w:rFonts w:cstheme="minorHAnsi"/>
          <w:b/>
          <w:bCs/>
          <w:sz w:val="24"/>
          <w:szCs w:val="24"/>
        </w:rPr>
        <w:t>–</w:t>
      </w:r>
      <w:r w:rsidR="00305164" w:rsidRPr="00CA54E1">
        <w:rPr>
          <w:rFonts w:cstheme="minorHAnsi"/>
          <w:b/>
          <w:bCs/>
          <w:sz w:val="24"/>
          <w:szCs w:val="24"/>
        </w:rPr>
        <w:t xml:space="preserve"> </w:t>
      </w:r>
      <w:r w:rsidR="000B760D" w:rsidRPr="00CA54E1">
        <w:rPr>
          <w:rFonts w:cstheme="minorHAnsi"/>
          <w:b/>
          <w:bCs/>
          <w:sz w:val="24"/>
          <w:szCs w:val="24"/>
        </w:rPr>
        <w:t>Application</w:t>
      </w:r>
      <w:r w:rsidR="002F000F" w:rsidRPr="00CA54E1">
        <w:rPr>
          <w:rFonts w:cstheme="minorHAnsi"/>
          <w:b/>
          <w:bCs/>
          <w:sz w:val="24"/>
          <w:szCs w:val="24"/>
        </w:rPr>
        <w:t xml:space="preserve"> Review Meeting</w:t>
      </w:r>
    </w:p>
    <w:p w14:paraId="1CD8245A" w14:textId="03519AF8" w:rsidR="008E772F" w:rsidRPr="00CA54E1" w:rsidRDefault="00BA41E7" w:rsidP="00C24FED">
      <w:pPr>
        <w:rPr>
          <w:sz w:val="24"/>
          <w:szCs w:val="24"/>
        </w:rPr>
      </w:pPr>
      <w:r w:rsidRPr="05C89C48">
        <w:rPr>
          <w:b/>
          <w:bCs/>
          <w:sz w:val="24"/>
          <w:szCs w:val="24"/>
        </w:rPr>
        <w:t>Committee Members:</w:t>
      </w:r>
      <w:r w:rsidR="004D01DB" w:rsidRPr="05C89C48">
        <w:rPr>
          <w:b/>
          <w:bCs/>
          <w:sz w:val="24"/>
          <w:szCs w:val="24"/>
        </w:rPr>
        <w:t xml:space="preserve"> </w:t>
      </w:r>
      <w:r w:rsidR="008E772F" w:rsidRPr="05C89C48">
        <w:rPr>
          <w:rFonts w:eastAsia="Times New Roman"/>
          <w:color w:val="000000" w:themeColor="text1"/>
          <w:sz w:val="24"/>
          <w:szCs w:val="24"/>
        </w:rPr>
        <w:t xml:space="preserve">Richard Barker, Yvonne Montoya Morgan, </w:t>
      </w:r>
      <w:r w:rsidR="4E4078A5" w:rsidRPr="05C89C48">
        <w:rPr>
          <w:rFonts w:eastAsia="Times New Roman"/>
          <w:color w:val="000000" w:themeColor="text1"/>
          <w:sz w:val="24"/>
          <w:szCs w:val="24"/>
        </w:rPr>
        <w:t xml:space="preserve">Kristi Wuttig, </w:t>
      </w:r>
      <w:r w:rsidR="00BF5EE6">
        <w:rPr>
          <w:rFonts w:eastAsia="Times New Roman"/>
          <w:color w:val="000000" w:themeColor="text1"/>
          <w:sz w:val="24"/>
          <w:szCs w:val="24"/>
        </w:rPr>
        <w:t>Kenneth Labeja, Rosella Chapman, Barbara Bennett</w:t>
      </w:r>
      <w:r w:rsidR="008F7CA2">
        <w:rPr>
          <w:rFonts w:eastAsia="Times New Roman"/>
          <w:color w:val="000000" w:themeColor="text1"/>
          <w:sz w:val="24"/>
          <w:szCs w:val="24"/>
        </w:rPr>
        <w:t>, Evan Madden</w:t>
      </w:r>
    </w:p>
    <w:p w14:paraId="5E212950" w14:textId="5266AFDB" w:rsidR="00BA41E7" w:rsidRDefault="00BA41E7" w:rsidP="00C24FED">
      <w:pPr>
        <w:rPr>
          <w:rFonts w:cstheme="minorHAnsi"/>
          <w:sz w:val="24"/>
          <w:szCs w:val="24"/>
        </w:rPr>
      </w:pPr>
      <w:r w:rsidRPr="00CA54E1">
        <w:rPr>
          <w:rFonts w:cstheme="minorHAnsi"/>
          <w:b/>
          <w:sz w:val="24"/>
          <w:szCs w:val="24"/>
        </w:rPr>
        <w:t>NWNW staff:</w:t>
      </w:r>
      <w:r w:rsidRPr="00CA54E1">
        <w:rPr>
          <w:rFonts w:cstheme="minorHAnsi"/>
          <w:sz w:val="24"/>
          <w:szCs w:val="24"/>
        </w:rPr>
        <w:t xml:space="preserve"> Anastasia Zurcher </w:t>
      </w:r>
    </w:p>
    <w:p w14:paraId="487555DA" w14:textId="20F1D305" w:rsidR="009D3023" w:rsidRPr="00CA54E1" w:rsidRDefault="009D3023" w:rsidP="00C24FED">
      <w:pPr>
        <w:rPr>
          <w:rFonts w:cstheme="minorHAnsi"/>
          <w:sz w:val="24"/>
          <w:szCs w:val="24"/>
        </w:rPr>
      </w:pPr>
      <w:r>
        <w:rPr>
          <w:rFonts w:cstheme="minorHAnsi"/>
          <w:sz w:val="24"/>
          <w:szCs w:val="24"/>
        </w:rPr>
        <w:t xml:space="preserve">All applications were reviewed prior to this meeting and each </w:t>
      </w:r>
      <w:r w:rsidR="00291173">
        <w:rPr>
          <w:rFonts w:cstheme="minorHAnsi"/>
          <w:sz w:val="24"/>
          <w:szCs w:val="24"/>
        </w:rPr>
        <w:t xml:space="preserve">member provided their individual score (except for Barbara who only provided recommended funding amount). </w:t>
      </w:r>
      <w:r w:rsidR="0092436E">
        <w:rPr>
          <w:rFonts w:cstheme="minorHAnsi"/>
          <w:sz w:val="24"/>
          <w:szCs w:val="24"/>
        </w:rPr>
        <w:t xml:space="preserve">Pros and cons of each proposal were discussed, as well as any concerns as to the implementation of the project scope. </w:t>
      </w:r>
      <w:proofErr w:type="gramStart"/>
      <w:r w:rsidR="0092436E">
        <w:rPr>
          <w:rFonts w:cstheme="minorHAnsi"/>
          <w:sz w:val="24"/>
          <w:szCs w:val="24"/>
        </w:rPr>
        <w:t>A brief summary</w:t>
      </w:r>
      <w:proofErr w:type="gramEnd"/>
      <w:r w:rsidR="0092436E">
        <w:rPr>
          <w:rFonts w:cstheme="minorHAnsi"/>
          <w:sz w:val="24"/>
          <w:szCs w:val="24"/>
        </w:rPr>
        <w:t xml:space="preserve"> is provided below for each. Just one proposal is not being recommended for funding.  </w:t>
      </w:r>
    </w:p>
    <w:p w14:paraId="35E89A92" w14:textId="3D1B9ED6" w:rsidR="00E948BF" w:rsidRPr="00CA54E1" w:rsidRDefault="006F76D9" w:rsidP="00C24FED">
      <w:pPr>
        <w:spacing w:after="0" w:line="240" w:lineRule="auto"/>
        <w:rPr>
          <w:rFonts w:eastAsia="Times New Roman" w:cstheme="minorHAnsi"/>
          <w:b/>
          <w:bCs/>
          <w:color w:val="000000"/>
          <w:sz w:val="24"/>
          <w:szCs w:val="24"/>
        </w:rPr>
      </w:pPr>
      <w:r w:rsidRPr="00CA54E1">
        <w:rPr>
          <w:rFonts w:eastAsia="Times New Roman" w:cstheme="minorHAnsi"/>
          <w:b/>
          <w:bCs/>
          <w:color w:val="000000"/>
          <w:sz w:val="24"/>
          <w:szCs w:val="24"/>
        </w:rPr>
        <w:t xml:space="preserve">Evaluation was made based on the following </w:t>
      </w:r>
      <w:r w:rsidR="00E73870" w:rsidRPr="00CA54E1">
        <w:rPr>
          <w:rFonts w:eastAsia="Times New Roman" w:cstheme="minorHAnsi"/>
          <w:b/>
          <w:bCs/>
          <w:color w:val="000000"/>
          <w:sz w:val="24"/>
          <w:szCs w:val="24"/>
        </w:rPr>
        <w:t>criteria</w:t>
      </w:r>
      <w:r w:rsidR="004D01DB">
        <w:rPr>
          <w:rFonts w:eastAsia="Times New Roman" w:cstheme="minorHAnsi"/>
          <w:b/>
          <w:bCs/>
          <w:color w:val="000000"/>
          <w:sz w:val="24"/>
          <w:szCs w:val="24"/>
        </w:rPr>
        <w:t xml:space="preserve"> and scale, for a total possible score of 30</w:t>
      </w:r>
      <w:r w:rsidR="00E948BF" w:rsidRPr="00CA54E1">
        <w:rPr>
          <w:rFonts w:eastAsia="Times New Roman" w:cstheme="minorHAnsi"/>
          <w:b/>
          <w:bCs/>
          <w:color w:val="000000"/>
          <w:sz w:val="24"/>
          <w:szCs w:val="24"/>
        </w:rPr>
        <w:t xml:space="preserve">. </w:t>
      </w:r>
    </w:p>
    <w:p w14:paraId="31C226C7" w14:textId="586EF9BB" w:rsidR="00B44B56" w:rsidRPr="00A03191" w:rsidRDefault="002C4D72" w:rsidP="008079B9">
      <w:pPr>
        <w:tabs>
          <w:tab w:val="left" w:pos="720"/>
          <w:tab w:val="left" w:pos="2160"/>
          <w:tab w:val="left" w:pos="3600"/>
          <w:tab w:val="left" w:pos="5040"/>
          <w:tab w:val="left" w:pos="6480"/>
          <w:tab w:val="left" w:pos="7920"/>
        </w:tabs>
        <w:spacing w:after="120" w:line="240" w:lineRule="auto"/>
        <w:rPr>
          <w:rFonts w:cstheme="minorHAnsi"/>
          <w:sz w:val="20"/>
          <w:szCs w:val="20"/>
        </w:rPr>
      </w:pPr>
      <w:r w:rsidRPr="002D50FA">
        <w:rPr>
          <w:rFonts w:ascii="Calibri" w:eastAsia="Times New Roman" w:hAnsi="Calibri" w:cs="Calibri"/>
          <w:b/>
          <w:bCs/>
          <w:i/>
          <w:iCs/>
          <w:color w:val="000000"/>
        </w:rPr>
        <w:t xml:space="preserve">KEY: </w:t>
      </w:r>
      <w:r w:rsidR="008079B9">
        <w:rPr>
          <w:rFonts w:ascii="Calibri" w:eastAsia="Times New Roman" w:hAnsi="Calibri" w:cs="Calibri"/>
          <w:b/>
          <w:bCs/>
          <w:i/>
          <w:iCs/>
          <w:color w:val="000000"/>
        </w:rPr>
        <w:tab/>
      </w:r>
      <w:r w:rsidRPr="002D50FA">
        <w:rPr>
          <w:rFonts w:ascii="Calibri" w:eastAsia="Times New Roman" w:hAnsi="Calibri" w:cs="Calibri"/>
          <w:b/>
          <w:bCs/>
          <w:i/>
          <w:iCs/>
          <w:color w:val="000000"/>
        </w:rPr>
        <w:t xml:space="preserve">0=incomplete </w:t>
      </w:r>
      <w:r w:rsidR="008079B9">
        <w:rPr>
          <w:rFonts w:ascii="Calibri" w:eastAsia="Times New Roman" w:hAnsi="Calibri" w:cs="Calibri"/>
          <w:b/>
          <w:bCs/>
          <w:i/>
          <w:iCs/>
          <w:color w:val="000000"/>
        </w:rPr>
        <w:tab/>
      </w:r>
      <w:r w:rsidRPr="002D50FA">
        <w:rPr>
          <w:rFonts w:ascii="Calibri" w:eastAsia="Times New Roman" w:hAnsi="Calibri" w:cs="Calibri"/>
          <w:b/>
          <w:bCs/>
          <w:i/>
          <w:iCs/>
          <w:color w:val="000000"/>
        </w:rPr>
        <w:t xml:space="preserve">1=insufficient </w:t>
      </w:r>
      <w:r w:rsidR="008079B9">
        <w:rPr>
          <w:rFonts w:ascii="Calibri" w:eastAsia="Times New Roman" w:hAnsi="Calibri" w:cs="Calibri"/>
          <w:b/>
          <w:bCs/>
          <w:i/>
          <w:iCs/>
          <w:color w:val="000000"/>
        </w:rPr>
        <w:tab/>
      </w:r>
      <w:r w:rsidRPr="002D50FA">
        <w:rPr>
          <w:rFonts w:ascii="Calibri" w:eastAsia="Times New Roman" w:hAnsi="Calibri" w:cs="Calibri"/>
          <w:b/>
          <w:bCs/>
          <w:i/>
          <w:iCs/>
          <w:color w:val="000000"/>
        </w:rPr>
        <w:t xml:space="preserve">2=weak </w:t>
      </w:r>
      <w:r w:rsidR="008079B9">
        <w:rPr>
          <w:rFonts w:ascii="Calibri" w:eastAsia="Times New Roman" w:hAnsi="Calibri" w:cs="Calibri"/>
          <w:b/>
          <w:bCs/>
          <w:i/>
          <w:iCs/>
          <w:color w:val="000000"/>
        </w:rPr>
        <w:tab/>
      </w:r>
      <w:r w:rsidRPr="002D50FA">
        <w:rPr>
          <w:rFonts w:ascii="Calibri" w:eastAsia="Times New Roman" w:hAnsi="Calibri" w:cs="Calibri"/>
          <w:b/>
          <w:bCs/>
          <w:i/>
          <w:iCs/>
          <w:color w:val="000000"/>
        </w:rPr>
        <w:t xml:space="preserve">3=sufficient </w:t>
      </w:r>
      <w:r w:rsidR="008079B9">
        <w:rPr>
          <w:rFonts w:ascii="Calibri" w:eastAsia="Times New Roman" w:hAnsi="Calibri" w:cs="Calibri"/>
          <w:b/>
          <w:bCs/>
          <w:i/>
          <w:iCs/>
          <w:color w:val="000000"/>
        </w:rPr>
        <w:tab/>
      </w:r>
      <w:r w:rsidRPr="002D50FA">
        <w:rPr>
          <w:rFonts w:ascii="Calibri" w:eastAsia="Times New Roman" w:hAnsi="Calibri" w:cs="Calibri"/>
          <w:b/>
          <w:bCs/>
          <w:i/>
          <w:iCs/>
          <w:color w:val="000000"/>
        </w:rPr>
        <w:t xml:space="preserve">4=strong </w:t>
      </w:r>
      <w:r w:rsidR="008079B9">
        <w:rPr>
          <w:rFonts w:ascii="Calibri" w:eastAsia="Times New Roman" w:hAnsi="Calibri" w:cs="Calibri"/>
          <w:b/>
          <w:bCs/>
          <w:i/>
          <w:iCs/>
          <w:color w:val="000000"/>
        </w:rPr>
        <w:tab/>
      </w:r>
      <w:r w:rsidRPr="002D50FA">
        <w:rPr>
          <w:rFonts w:ascii="Calibri" w:eastAsia="Times New Roman" w:hAnsi="Calibri" w:cs="Calibri"/>
          <w:b/>
          <w:bCs/>
          <w:i/>
          <w:iCs/>
          <w:color w:val="000000"/>
        </w:rPr>
        <w:t>5=very strong</w:t>
      </w:r>
    </w:p>
    <w:p w14:paraId="2F9AF004" w14:textId="7B380301" w:rsidR="008079B9" w:rsidRPr="009D3023" w:rsidRDefault="008079B9" w:rsidP="004265AF">
      <w:pPr>
        <w:pStyle w:val="ListParagraph"/>
        <w:numPr>
          <w:ilvl w:val="0"/>
          <w:numId w:val="5"/>
        </w:numPr>
        <w:spacing w:after="0" w:line="240" w:lineRule="auto"/>
        <w:rPr>
          <w:rFonts w:eastAsiaTheme="minorEastAsia"/>
        </w:rPr>
      </w:pPr>
      <w:r w:rsidRPr="009D3023">
        <w:rPr>
          <w:rFonts w:ascii="Calibri" w:hAnsi="Calibri" w:cs="Calibri"/>
          <w:shd w:val="clear" w:color="auto" w:fill="FFFFFF"/>
        </w:rPr>
        <w:t>Is the project well thought out and was enough attention given to details that would enable this project to be completed as outlined?</w:t>
      </w:r>
    </w:p>
    <w:p w14:paraId="005679B0" w14:textId="346F5EF7" w:rsidR="00B44B56" w:rsidRPr="009D3023" w:rsidRDefault="00B44B56" w:rsidP="004265AF">
      <w:pPr>
        <w:pStyle w:val="ListParagraph"/>
        <w:numPr>
          <w:ilvl w:val="0"/>
          <w:numId w:val="5"/>
        </w:numPr>
        <w:spacing w:after="0" w:line="240" w:lineRule="auto"/>
        <w:rPr>
          <w:rFonts w:eastAsiaTheme="minorEastAsia"/>
        </w:rPr>
      </w:pPr>
      <w:r w:rsidRPr="009D3023">
        <w:t xml:space="preserve">Which </w:t>
      </w:r>
      <w:r w:rsidRPr="009D3023">
        <w:rPr>
          <w:b/>
          <w:bCs/>
        </w:rPr>
        <w:t>program goals</w:t>
      </w:r>
      <w:r w:rsidRPr="009D3023">
        <w:t xml:space="preserve"> have been identified for this project? (</w:t>
      </w:r>
      <w:r w:rsidRPr="009D3023">
        <w:rPr>
          <w:i/>
          <w:iCs/>
        </w:rPr>
        <w:t>enter letter(s)</w:t>
      </w:r>
      <w:r w:rsidRPr="009D3023">
        <w:t xml:space="preserve">)  </w:t>
      </w:r>
    </w:p>
    <w:p w14:paraId="1086FCCD" w14:textId="77777777" w:rsidR="00B44B56" w:rsidRPr="009D3023" w:rsidRDefault="00B44B56" w:rsidP="004265AF">
      <w:pPr>
        <w:pStyle w:val="ListParagraph"/>
        <w:numPr>
          <w:ilvl w:val="1"/>
          <w:numId w:val="5"/>
        </w:numPr>
        <w:spacing w:after="0" w:line="240" w:lineRule="auto"/>
      </w:pPr>
      <w:r w:rsidRPr="009D3023">
        <w:t>Increase the number and diversity of people engaged in our communities</w:t>
      </w:r>
    </w:p>
    <w:p w14:paraId="259D103B" w14:textId="77777777" w:rsidR="00B44B56" w:rsidRPr="009D3023" w:rsidRDefault="00B44B56" w:rsidP="004265AF">
      <w:pPr>
        <w:pStyle w:val="ListParagraph"/>
        <w:numPr>
          <w:ilvl w:val="1"/>
          <w:numId w:val="5"/>
        </w:numPr>
        <w:spacing w:after="0" w:line="240" w:lineRule="auto"/>
      </w:pPr>
      <w:r w:rsidRPr="009D3023">
        <w:t xml:space="preserve">Support local organizations’ efforts to expand leadership capacity and partnerships, and reach internal equity goals </w:t>
      </w:r>
    </w:p>
    <w:p w14:paraId="15845B6B" w14:textId="77777777" w:rsidR="00B44B56" w:rsidRPr="009D3023" w:rsidRDefault="00B44B56" w:rsidP="004265AF">
      <w:pPr>
        <w:pStyle w:val="ListParagraph"/>
        <w:numPr>
          <w:ilvl w:val="1"/>
          <w:numId w:val="5"/>
        </w:numPr>
        <w:spacing w:after="0" w:line="240" w:lineRule="auto"/>
      </w:pPr>
      <w:r w:rsidRPr="009D3023">
        <w:t>Amplify overlooked voices and increase public influence on decision making</w:t>
      </w:r>
    </w:p>
    <w:p w14:paraId="11B3D577" w14:textId="77777777" w:rsidR="00B44B56" w:rsidRPr="009D3023" w:rsidRDefault="00B44B56" w:rsidP="004265AF">
      <w:pPr>
        <w:pStyle w:val="ListParagraph"/>
        <w:numPr>
          <w:ilvl w:val="1"/>
          <w:numId w:val="5"/>
        </w:numPr>
        <w:spacing w:after="0" w:line="240" w:lineRule="auto"/>
      </w:pPr>
      <w:r w:rsidRPr="009D3023">
        <w:t>Support community preparedness and resiliency building efforts</w:t>
      </w:r>
    </w:p>
    <w:p w14:paraId="3B10F58C" w14:textId="77777777" w:rsidR="00B44B56" w:rsidRPr="009D3023" w:rsidRDefault="00B44B56" w:rsidP="004265AF">
      <w:pPr>
        <w:pStyle w:val="ListParagraph"/>
        <w:numPr>
          <w:ilvl w:val="1"/>
          <w:numId w:val="5"/>
        </w:numPr>
        <w:spacing w:after="0" w:line="240" w:lineRule="auto"/>
      </w:pPr>
      <w:r w:rsidRPr="009D3023">
        <w:t xml:space="preserve">Expand local capacity to care for the physical environment </w:t>
      </w:r>
    </w:p>
    <w:p w14:paraId="14A8C1FF" w14:textId="77777777" w:rsidR="00B44B56" w:rsidRPr="009D3023" w:rsidRDefault="00B44B56" w:rsidP="004265AF">
      <w:pPr>
        <w:pStyle w:val="ListParagraph"/>
        <w:spacing w:after="0" w:line="240" w:lineRule="auto"/>
        <w:ind w:left="360"/>
      </w:pPr>
      <w:r w:rsidRPr="009D3023">
        <w:t>To what degree will the</w:t>
      </w:r>
      <w:r w:rsidRPr="009D3023">
        <w:rPr>
          <w:b/>
          <w:bCs/>
        </w:rPr>
        <w:t xml:space="preserve"> </w:t>
      </w:r>
      <w:r w:rsidRPr="009D3023">
        <w:t xml:space="preserve">proposal </w:t>
      </w:r>
      <w:r w:rsidRPr="009D3023">
        <w:rPr>
          <w:b/>
          <w:bCs/>
        </w:rPr>
        <w:t xml:space="preserve">further those goals for the community </w:t>
      </w:r>
      <w:r w:rsidRPr="009D3023">
        <w:t>if the project is successful?</w:t>
      </w:r>
    </w:p>
    <w:p w14:paraId="478FDAC5" w14:textId="0BD20518" w:rsidR="00B44B56" w:rsidRPr="009D3023" w:rsidRDefault="00B44B56" w:rsidP="004265AF">
      <w:pPr>
        <w:pStyle w:val="ListParagraph"/>
        <w:numPr>
          <w:ilvl w:val="0"/>
          <w:numId w:val="5"/>
        </w:numPr>
        <w:spacing w:after="0" w:line="240" w:lineRule="auto"/>
      </w:pPr>
      <w:r w:rsidRPr="009D3023">
        <w:t xml:space="preserve">Does the project have a significant </w:t>
      </w:r>
      <w:r w:rsidRPr="009D3023">
        <w:rPr>
          <w:b/>
          <w:bCs/>
        </w:rPr>
        <w:t>reach or promotional plan</w:t>
      </w:r>
      <w:r w:rsidRPr="009D3023">
        <w:t xml:space="preserve">, relative to its intended audience? </w:t>
      </w:r>
      <w:r w:rsidR="006B1318" w:rsidRPr="009D3023">
        <w:br/>
      </w:r>
      <w:r w:rsidR="00D00B9A" w:rsidRPr="009D3023">
        <w:t>(</w:t>
      </w:r>
      <w:r w:rsidR="00D00B9A" w:rsidRPr="009D3023">
        <w:rPr>
          <w:rFonts w:cs="Calibri"/>
          <w:i/>
        </w:rPr>
        <w:t xml:space="preserve">A </w:t>
      </w:r>
      <w:r w:rsidR="00D75F26" w:rsidRPr="009D3023">
        <w:rPr>
          <w:rFonts w:cs="Calibri"/>
          <w:i/>
        </w:rPr>
        <w:t xml:space="preserve">score of </w:t>
      </w:r>
      <w:r w:rsidR="00D00B9A" w:rsidRPr="009D3023">
        <w:rPr>
          <w:rFonts w:cs="Calibri"/>
          <w:i/>
        </w:rPr>
        <w:t>5 in this area must include a concerted effort to reach new populations.)</w:t>
      </w:r>
    </w:p>
    <w:p w14:paraId="4C348353" w14:textId="1110A6DB" w:rsidR="00B44B56" w:rsidRPr="009D3023" w:rsidRDefault="00B44B56" w:rsidP="004265AF">
      <w:pPr>
        <w:pStyle w:val="ListParagraph"/>
        <w:numPr>
          <w:ilvl w:val="0"/>
          <w:numId w:val="5"/>
        </w:numPr>
        <w:spacing w:after="0" w:line="240" w:lineRule="auto"/>
        <w:rPr>
          <w:b/>
          <w:bCs/>
          <w:i/>
          <w:iCs/>
        </w:rPr>
      </w:pPr>
      <w:r w:rsidRPr="009D3023">
        <w:t xml:space="preserve">To what degree does this project have an impact on the </w:t>
      </w:r>
      <w:r w:rsidRPr="009D3023">
        <w:rPr>
          <w:b/>
          <w:bCs/>
        </w:rPr>
        <w:t>NWNW coalition area</w:t>
      </w:r>
      <w:r w:rsidRPr="009D3023">
        <w:t xml:space="preserve">? </w:t>
      </w:r>
    </w:p>
    <w:p w14:paraId="0D242B30" w14:textId="0F0A07C4" w:rsidR="00B44B56" w:rsidRPr="009D3023" w:rsidRDefault="00B44B56" w:rsidP="004265AF">
      <w:pPr>
        <w:pStyle w:val="ListParagraph"/>
        <w:numPr>
          <w:ilvl w:val="0"/>
          <w:numId w:val="5"/>
        </w:numPr>
        <w:tabs>
          <w:tab w:val="left" w:pos="720"/>
        </w:tabs>
        <w:spacing w:after="0" w:line="240" w:lineRule="auto"/>
      </w:pPr>
      <w:r w:rsidRPr="009D3023">
        <w:t xml:space="preserve">To what degree does this project include </w:t>
      </w:r>
      <w:r w:rsidRPr="009D3023">
        <w:rPr>
          <w:b/>
          <w:bCs/>
        </w:rPr>
        <w:t>under-represented</w:t>
      </w:r>
      <w:r w:rsidRPr="009D3023">
        <w:t xml:space="preserve"> populations? </w:t>
      </w:r>
      <w:r w:rsidR="006B1318" w:rsidRPr="009D3023">
        <w:br/>
      </w:r>
      <w:r w:rsidR="00D00B9A" w:rsidRPr="009D3023">
        <w:rPr>
          <w:i/>
          <w:iCs/>
        </w:rPr>
        <w:t>(</w:t>
      </w:r>
      <w:r w:rsidR="00D00B9A" w:rsidRPr="009D3023">
        <w:rPr>
          <w:rFonts w:cs="Calibri"/>
          <w:i/>
          <w:iCs/>
        </w:rPr>
        <w:t>We define historically under-represented and under-served communities as those primarily composed of people of color, immigrants and refugees, low-income individuals and families, youth, people with disabilities, and lesbian, gay, bi, or transgendered people.)</w:t>
      </w:r>
    </w:p>
    <w:p w14:paraId="7FDF343F" w14:textId="5A2315D9" w:rsidR="00B44B56" w:rsidRPr="009D3023" w:rsidRDefault="00B44B56" w:rsidP="004265AF">
      <w:pPr>
        <w:pStyle w:val="ListParagraph"/>
        <w:numPr>
          <w:ilvl w:val="0"/>
          <w:numId w:val="5"/>
        </w:numPr>
        <w:spacing w:after="0" w:line="240" w:lineRule="auto"/>
      </w:pPr>
      <w:r w:rsidRPr="009D3023">
        <w:t xml:space="preserve">To what degree does this project involve </w:t>
      </w:r>
      <w:r w:rsidRPr="009D3023">
        <w:rPr>
          <w:b/>
          <w:bCs/>
        </w:rPr>
        <w:t>partnerships</w:t>
      </w:r>
      <w:r w:rsidRPr="009D3023">
        <w:t xml:space="preserve"> between organizations? </w:t>
      </w:r>
      <w:r w:rsidR="006B1318" w:rsidRPr="009D3023">
        <w:br/>
      </w:r>
      <w:r w:rsidR="00D00B9A" w:rsidRPr="009D3023">
        <w:rPr>
          <w:i/>
          <w:iCs/>
        </w:rPr>
        <w:t>(“A partnership means organizations must work together to implement the project and to ensure the project’s success</w:t>
      </w:r>
      <w:r w:rsidR="00A03191" w:rsidRPr="009D3023">
        <w:rPr>
          <w:i/>
          <w:iCs/>
        </w:rPr>
        <w:t>,</w:t>
      </w:r>
      <w:r w:rsidR="00D00B9A" w:rsidRPr="009D3023">
        <w:rPr>
          <w:i/>
          <w:iCs/>
        </w:rPr>
        <w:t xml:space="preserve"> with a </w:t>
      </w:r>
      <w:r w:rsidR="00D00B9A" w:rsidRPr="009D3023">
        <w:rPr>
          <w:i/>
          <w:iCs/>
          <w:u w:val="single"/>
        </w:rPr>
        <w:t>proof of partnership letter</w:t>
      </w:r>
      <w:r w:rsidR="00D00B9A" w:rsidRPr="009D3023">
        <w:rPr>
          <w:i/>
          <w:iCs/>
        </w:rPr>
        <w:t xml:space="preserve">...” A score of 5 requires the applicant to meet this requirement (though the applicant could receive a lower score depending on the strength of the described </w:t>
      </w:r>
      <w:r w:rsidR="00D00B9A" w:rsidRPr="009D3023">
        <w:rPr>
          <w:i/>
          <w:iCs/>
        </w:rPr>
        <w:lastRenderedPageBreak/>
        <w:t xml:space="preserve">support). Leveraged funds and donated materials build relationships </w:t>
      </w:r>
      <w:proofErr w:type="gramStart"/>
      <w:r w:rsidR="00D00B9A" w:rsidRPr="009D3023">
        <w:rPr>
          <w:i/>
          <w:iCs/>
        </w:rPr>
        <w:t>similar to</w:t>
      </w:r>
      <w:proofErr w:type="gramEnd"/>
      <w:r w:rsidR="00D00B9A" w:rsidRPr="009D3023">
        <w:rPr>
          <w:i/>
          <w:iCs/>
        </w:rPr>
        <w:t xml:space="preserve"> partnerships and could enable a score of up to 3 depending on the strength of these relationships in the grant proposal.)</w:t>
      </w:r>
    </w:p>
    <w:p w14:paraId="3F9EC7C3" w14:textId="35EE2013" w:rsidR="00B44B56" w:rsidRPr="009D3023" w:rsidRDefault="00B44B56" w:rsidP="004265AF">
      <w:pPr>
        <w:pStyle w:val="ListParagraph"/>
        <w:numPr>
          <w:ilvl w:val="0"/>
          <w:numId w:val="5"/>
        </w:numPr>
        <w:tabs>
          <w:tab w:val="left" w:pos="540"/>
          <w:tab w:val="left" w:pos="720"/>
        </w:tabs>
        <w:spacing w:after="0" w:line="240" w:lineRule="auto"/>
      </w:pPr>
      <w:r w:rsidRPr="009D3023">
        <w:t xml:space="preserve">Is the </w:t>
      </w:r>
      <w:r w:rsidRPr="009D3023">
        <w:rPr>
          <w:b/>
          <w:bCs/>
        </w:rPr>
        <w:t>budget</w:t>
      </w:r>
      <w:r w:rsidRPr="009D3023">
        <w:t xml:space="preserve"> realistic and sufficient to complete the proposed project? </w:t>
      </w:r>
    </w:p>
    <w:p w14:paraId="49625C1B" w14:textId="77777777" w:rsidR="00B44B56" w:rsidRPr="009D3023" w:rsidRDefault="00B44B56" w:rsidP="004265AF">
      <w:pPr>
        <w:pStyle w:val="ListParagraph"/>
        <w:numPr>
          <w:ilvl w:val="0"/>
          <w:numId w:val="5"/>
        </w:numPr>
        <w:tabs>
          <w:tab w:val="left" w:pos="540"/>
          <w:tab w:val="left" w:pos="720"/>
        </w:tabs>
        <w:spacing w:after="0" w:line="240" w:lineRule="auto"/>
      </w:pPr>
      <w:r w:rsidRPr="009D3023">
        <w:t>To what degree does this organization have the</w:t>
      </w:r>
      <w:r w:rsidRPr="009D3023">
        <w:rPr>
          <w:b/>
          <w:bCs/>
        </w:rPr>
        <w:t xml:space="preserve"> capacity</w:t>
      </w:r>
      <w:r w:rsidRPr="009D3023">
        <w:t xml:space="preserve"> to complete the project? </w:t>
      </w:r>
    </w:p>
    <w:p w14:paraId="3FE27DFB" w14:textId="77777777" w:rsidR="008F7CA2" w:rsidRDefault="008F7CA2" w:rsidP="00C24FED">
      <w:pPr>
        <w:spacing w:after="0" w:line="240" w:lineRule="auto"/>
        <w:rPr>
          <w:rFonts w:eastAsia="Times New Roman" w:cstheme="minorHAnsi"/>
          <w:b/>
          <w:bCs/>
          <w:color w:val="000000"/>
          <w:sz w:val="24"/>
          <w:szCs w:val="24"/>
        </w:rPr>
      </w:pPr>
    </w:p>
    <w:p w14:paraId="1A05108E" w14:textId="77777777" w:rsidR="008F7CA2" w:rsidRDefault="008F7CA2" w:rsidP="00C24FED">
      <w:pPr>
        <w:spacing w:after="0" w:line="240" w:lineRule="auto"/>
        <w:rPr>
          <w:rFonts w:eastAsia="Times New Roman" w:cstheme="minorHAnsi"/>
          <w:b/>
          <w:bCs/>
          <w:color w:val="000000"/>
          <w:sz w:val="24"/>
          <w:szCs w:val="24"/>
        </w:rPr>
      </w:pPr>
    </w:p>
    <w:p w14:paraId="4E3CAC7F" w14:textId="6F07D1B5" w:rsidR="00CA54E1" w:rsidRPr="00CA54E1" w:rsidRDefault="00CA54E1" w:rsidP="00C24FED">
      <w:pPr>
        <w:spacing w:after="0" w:line="240" w:lineRule="auto"/>
        <w:rPr>
          <w:rFonts w:eastAsia="Times New Roman" w:cstheme="minorHAnsi"/>
          <w:b/>
          <w:bCs/>
          <w:color w:val="000000"/>
          <w:sz w:val="24"/>
          <w:szCs w:val="24"/>
        </w:rPr>
      </w:pPr>
      <w:r w:rsidRPr="00CA54E1">
        <w:rPr>
          <w:rFonts w:eastAsia="Times New Roman" w:cstheme="minorHAnsi"/>
          <w:b/>
          <w:bCs/>
          <w:color w:val="000000"/>
          <w:sz w:val="24"/>
          <w:szCs w:val="24"/>
        </w:rPr>
        <w:t xml:space="preserve">SUMMARY </w:t>
      </w:r>
      <w:r w:rsidR="00360E88" w:rsidRPr="00CA54E1">
        <w:rPr>
          <w:rFonts w:eastAsia="Times New Roman" w:cstheme="minorHAnsi"/>
          <w:b/>
          <w:bCs/>
          <w:color w:val="000000"/>
          <w:sz w:val="24"/>
          <w:szCs w:val="24"/>
        </w:rPr>
        <w:t xml:space="preserve">OF </w:t>
      </w:r>
      <w:r w:rsidR="00360E88">
        <w:rPr>
          <w:rFonts w:eastAsia="Times New Roman" w:cstheme="minorHAnsi"/>
          <w:b/>
          <w:bCs/>
          <w:color w:val="000000"/>
          <w:sz w:val="24"/>
          <w:szCs w:val="24"/>
        </w:rPr>
        <w:t xml:space="preserve">EVALUATION FOR </w:t>
      </w:r>
      <w:r w:rsidR="00360E88" w:rsidRPr="00CA54E1">
        <w:rPr>
          <w:rFonts w:eastAsia="Times New Roman" w:cstheme="minorHAnsi"/>
          <w:b/>
          <w:bCs/>
          <w:color w:val="000000"/>
          <w:sz w:val="24"/>
          <w:szCs w:val="24"/>
        </w:rPr>
        <w:t xml:space="preserve">EACH </w:t>
      </w:r>
      <w:r w:rsidRPr="00CA54E1">
        <w:rPr>
          <w:rFonts w:eastAsia="Times New Roman" w:cstheme="minorHAnsi"/>
          <w:b/>
          <w:bCs/>
          <w:color w:val="000000"/>
          <w:sz w:val="24"/>
          <w:szCs w:val="24"/>
        </w:rPr>
        <w:t xml:space="preserve">APPLICATION. </w:t>
      </w:r>
    </w:p>
    <w:p w14:paraId="0E488D1E" w14:textId="4E01F4A4" w:rsidR="00E948BF" w:rsidRPr="0092436E" w:rsidRDefault="002D50FA" w:rsidP="00C24FED">
      <w:pPr>
        <w:spacing w:after="0" w:line="240" w:lineRule="auto"/>
        <w:rPr>
          <w:rFonts w:eastAsia="Times New Roman" w:cstheme="minorHAnsi"/>
          <w:b/>
          <w:bCs/>
          <w:color w:val="000000"/>
          <w:sz w:val="24"/>
          <w:szCs w:val="24"/>
        </w:rPr>
      </w:pPr>
      <w:r w:rsidRPr="0092436E">
        <w:rPr>
          <w:rFonts w:eastAsia="Times New Roman" w:cstheme="minorHAnsi"/>
          <w:b/>
          <w:bCs/>
          <w:color w:val="000000"/>
          <w:sz w:val="24"/>
          <w:szCs w:val="24"/>
        </w:rPr>
        <w:t>Total</w:t>
      </w:r>
      <w:r w:rsidR="008F7CA2" w:rsidRPr="0092436E">
        <w:rPr>
          <w:rFonts w:eastAsia="Times New Roman" w:cstheme="minorHAnsi"/>
          <w:b/>
          <w:bCs/>
          <w:color w:val="000000"/>
          <w:sz w:val="24"/>
          <w:szCs w:val="24"/>
        </w:rPr>
        <w:t xml:space="preserve"> </w:t>
      </w:r>
      <w:r w:rsidR="0092436E">
        <w:rPr>
          <w:rFonts w:eastAsia="Times New Roman" w:cstheme="minorHAnsi"/>
          <w:b/>
          <w:bCs/>
          <w:color w:val="000000"/>
          <w:sz w:val="24"/>
          <w:szCs w:val="24"/>
        </w:rPr>
        <w:t xml:space="preserve">funding </w:t>
      </w:r>
      <w:r w:rsidR="008F7CA2" w:rsidRPr="0092436E">
        <w:rPr>
          <w:rFonts w:eastAsia="Times New Roman" w:cstheme="minorHAnsi"/>
          <w:b/>
          <w:bCs/>
          <w:color w:val="000000"/>
          <w:sz w:val="24"/>
          <w:szCs w:val="24"/>
        </w:rPr>
        <w:t>available</w:t>
      </w:r>
      <w:r w:rsidRPr="0092436E">
        <w:rPr>
          <w:rFonts w:eastAsia="Times New Roman" w:cstheme="minorHAnsi"/>
          <w:b/>
          <w:bCs/>
          <w:color w:val="000000"/>
          <w:sz w:val="24"/>
          <w:szCs w:val="24"/>
        </w:rPr>
        <w:t xml:space="preserve"> </w:t>
      </w:r>
      <w:r w:rsidR="008F7CA2" w:rsidRPr="0092436E">
        <w:rPr>
          <w:rFonts w:eastAsia="Times New Roman" w:cstheme="minorHAnsi"/>
          <w:b/>
          <w:bCs/>
          <w:color w:val="000000"/>
          <w:sz w:val="24"/>
          <w:szCs w:val="24"/>
        </w:rPr>
        <w:t>f</w:t>
      </w:r>
      <w:r w:rsidRPr="0092436E">
        <w:rPr>
          <w:rFonts w:eastAsia="Times New Roman" w:cstheme="minorHAnsi"/>
          <w:b/>
          <w:bCs/>
          <w:color w:val="000000"/>
          <w:sz w:val="24"/>
          <w:szCs w:val="24"/>
        </w:rPr>
        <w:t>o</w:t>
      </w:r>
      <w:r w:rsidR="008F7CA2" w:rsidRPr="0092436E">
        <w:rPr>
          <w:rFonts w:eastAsia="Times New Roman" w:cstheme="minorHAnsi"/>
          <w:b/>
          <w:bCs/>
          <w:color w:val="000000"/>
          <w:sz w:val="24"/>
          <w:szCs w:val="24"/>
        </w:rPr>
        <w:t>r</w:t>
      </w:r>
      <w:r w:rsidRPr="0092436E">
        <w:rPr>
          <w:rFonts w:eastAsia="Times New Roman" w:cstheme="minorHAnsi"/>
          <w:b/>
          <w:bCs/>
          <w:color w:val="000000"/>
          <w:sz w:val="24"/>
          <w:szCs w:val="24"/>
        </w:rPr>
        <w:t xml:space="preserve"> Award Round </w:t>
      </w:r>
      <w:r w:rsidR="008F7CA2" w:rsidRPr="0092436E">
        <w:rPr>
          <w:rFonts w:eastAsia="Times New Roman" w:cstheme="minorHAnsi"/>
          <w:b/>
          <w:bCs/>
          <w:color w:val="000000"/>
          <w:sz w:val="24"/>
          <w:szCs w:val="24"/>
        </w:rPr>
        <w:t>2</w:t>
      </w:r>
      <w:r w:rsidRPr="0092436E">
        <w:rPr>
          <w:rFonts w:eastAsia="Times New Roman" w:cstheme="minorHAnsi"/>
          <w:b/>
          <w:bCs/>
          <w:color w:val="000000"/>
          <w:sz w:val="24"/>
          <w:szCs w:val="24"/>
        </w:rPr>
        <w:t xml:space="preserve">: </w:t>
      </w:r>
      <w:r w:rsidRPr="0092436E">
        <w:rPr>
          <w:rFonts w:ascii="Calibri" w:eastAsia="Times New Roman" w:hAnsi="Calibri" w:cs="Calibri"/>
          <w:b/>
          <w:bCs/>
          <w:color w:val="000000"/>
          <w:sz w:val="24"/>
          <w:szCs w:val="24"/>
        </w:rPr>
        <w:t xml:space="preserve"> $1</w:t>
      </w:r>
      <w:r w:rsidR="008F7CA2" w:rsidRPr="0092436E">
        <w:rPr>
          <w:rFonts w:ascii="Calibri" w:eastAsia="Times New Roman" w:hAnsi="Calibri" w:cs="Calibri"/>
          <w:b/>
          <w:bCs/>
          <w:color w:val="000000"/>
          <w:sz w:val="24"/>
          <w:szCs w:val="24"/>
        </w:rPr>
        <w:t>5</w:t>
      </w:r>
      <w:r w:rsidRPr="0092436E">
        <w:rPr>
          <w:rFonts w:ascii="Calibri" w:eastAsia="Times New Roman" w:hAnsi="Calibri" w:cs="Calibri"/>
          <w:b/>
          <w:bCs/>
          <w:color w:val="000000"/>
          <w:sz w:val="24"/>
          <w:szCs w:val="24"/>
        </w:rPr>
        <w:t>,</w:t>
      </w:r>
      <w:r w:rsidR="008F7CA2" w:rsidRPr="0092436E">
        <w:rPr>
          <w:rFonts w:ascii="Calibri" w:eastAsia="Times New Roman" w:hAnsi="Calibri" w:cs="Calibri"/>
          <w:b/>
          <w:bCs/>
          <w:color w:val="000000"/>
          <w:sz w:val="24"/>
          <w:szCs w:val="24"/>
        </w:rPr>
        <w:t>000</w:t>
      </w:r>
    </w:p>
    <w:p w14:paraId="2E8B9A39" w14:textId="71D685F5" w:rsidR="005E18C1" w:rsidRDefault="005E18C1" w:rsidP="00C24FED">
      <w:pPr>
        <w:pStyle w:val="NormalWeb"/>
        <w:spacing w:before="0" w:beforeAutospacing="0" w:after="0" w:afterAutospacing="0"/>
        <w:rPr>
          <w:rFonts w:asciiTheme="minorHAnsi" w:hAnsiTheme="minorHAnsi" w:cstheme="minorHAnsi"/>
          <w:color w:val="000000"/>
        </w:rPr>
      </w:pPr>
    </w:p>
    <w:p w14:paraId="10075AE0" w14:textId="01A68FD6" w:rsidR="00111EA6" w:rsidRDefault="0049427B" w:rsidP="00C24FE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All projects are at or near requested amount. Score represents the average total score </w:t>
      </w:r>
      <w:r w:rsidR="006527A7">
        <w:rPr>
          <w:rFonts w:asciiTheme="minorHAnsi" w:hAnsiTheme="minorHAnsi" w:cstheme="minorHAnsi"/>
          <w:color w:val="000000"/>
        </w:rPr>
        <w:t xml:space="preserve">from all reviewers, max of 40. </w:t>
      </w:r>
    </w:p>
    <w:p w14:paraId="6DE8C1F5" w14:textId="77777777" w:rsidR="006527A7" w:rsidRDefault="006527A7" w:rsidP="00C24FED">
      <w:pPr>
        <w:pStyle w:val="NormalWeb"/>
        <w:spacing w:before="0" w:beforeAutospacing="0" w:after="0" w:afterAutospacing="0"/>
        <w:rPr>
          <w:rFonts w:asciiTheme="minorHAnsi" w:hAnsiTheme="minorHAnsi" w:cstheme="minorHAnsi"/>
          <w:color w:val="000000"/>
        </w:rPr>
      </w:pPr>
    </w:p>
    <w:tbl>
      <w:tblPr>
        <w:tblW w:w="10295" w:type="dxa"/>
        <w:tblLook w:val="04A0" w:firstRow="1" w:lastRow="0" w:firstColumn="1" w:lastColumn="0" w:noHBand="0" w:noVBand="1"/>
      </w:tblPr>
      <w:tblGrid>
        <w:gridCol w:w="4680"/>
        <w:gridCol w:w="4593"/>
        <w:gridCol w:w="1022"/>
      </w:tblGrid>
      <w:tr w:rsidR="00E637D8" w:rsidRPr="00402A43" w14:paraId="733A7FD7" w14:textId="77777777" w:rsidTr="003B67EA">
        <w:trPr>
          <w:trHeight w:val="256"/>
        </w:trPr>
        <w:tc>
          <w:tcPr>
            <w:tcW w:w="4680" w:type="dxa"/>
            <w:tcBorders>
              <w:top w:val="single" w:sz="4" w:space="0" w:color="auto"/>
            </w:tcBorders>
            <w:shd w:val="clear" w:color="auto" w:fill="auto"/>
            <w:hideMark/>
          </w:tcPr>
          <w:p w14:paraId="568D8375" w14:textId="77777777" w:rsidR="00E637D8" w:rsidRPr="007D0802" w:rsidRDefault="00E637D8" w:rsidP="0092436E">
            <w:pPr>
              <w:spacing w:after="0" w:line="240" w:lineRule="auto"/>
              <w:rPr>
                <w:rFonts w:eastAsia="Times New Roman" w:cstheme="minorHAnsi"/>
                <w:b/>
                <w:bCs/>
                <w:sz w:val="24"/>
                <w:szCs w:val="24"/>
              </w:rPr>
            </w:pPr>
            <w:r w:rsidRPr="007D0802">
              <w:rPr>
                <w:rFonts w:eastAsia="Times New Roman" w:cstheme="minorHAnsi"/>
                <w:b/>
                <w:bCs/>
                <w:sz w:val="24"/>
                <w:szCs w:val="24"/>
              </w:rPr>
              <w:t>Arlington Heights Shreds</w:t>
            </w:r>
          </w:p>
        </w:tc>
        <w:tc>
          <w:tcPr>
            <w:tcW w:w="4593" w:type="dxa"/>
            <w:tcBorders>
              <w:top w:val="single" w:sz="4" w:space="0" w:color="auto"/>
            </w:tcBorders>
            <w:shd w:val="clear" w:color="auto" w:fill="auto"/>
            <w:noWrap/>
          </w:tcPr>
          <w:p w14:paraId="0DF8F394" w14:textId="0E395BF4"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Arlington Heights Neighborhood Association</w:t>
            </w:r>
          </w:p>
        </w:tc>
        <w:tc>
          <w:tcPr>
            <w:tcW w:w="1022" w:type="dxa"/>
            <w:tcBorders>
              <w:top w:val="single" w:sz="4" w:space="0" w:color="auto"/>
            </w:tcBorders>
            <w:shd w:val="clear" w:color="auto" w:fill="auto"/>
            <w:noWrap/>
          </w:tcPr>
          <w:p w14:paraId="22A5209A" w14:textId="7712E88E"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$1,413</w:t>
            </w:r>
          </w:p>
        </w:tc>
      </w:tr>
      <w:tr w:rsidR="00E637D8" w:rsidRPr="00402A43" w14:paraId="081344E3" w14:textId="77777777" w:rsidTr="0092436E">
        <w:trPr>
          <w:trHeight w:val="279"/>
        </w:trPr>
        <w:tc>
          <w:tcPr>
            <w:tcW w:w="4680" w:type="dxa"/>
            <w:shd w:val="clear" w:color="auto" w:fill="auto"/>
          </w:tcPr>
          <w:p w14:paraId="26474F52" w14:textId="02E38800"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Community Building Event</w:t>
            </w:r>
          </w:p>
        </w:tc>
        <w:tc>
          <w:tcPr>
            <w:tcW w:w="4593" w:type="dxa"/>
            <w:shd w:val="clear" w:color="auto" w:fill="auto"/>
            <w:noWrap/>
            <w:hideMark/>
          </w:tcPr>
          <w:p w14:paraId="18BACC24" w14:textId="77777777"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Arlington Heights</w:t>
            </w:r>
          </w:p>
        </w:tc>
        <w:tc>
          <w:tcPr>
            <w:tcW w:w="1022" w:type="dxa"/>
            <w:shd w:val="clear" w:color="auto" w:fill="auto"/>
            <w:noWrap/>
          </w:tcPr>
          <w:p w14:paraId="51364244" w14:textId="6ACF01D7" w:rsidR="00E637D8" w:rsidRPr="007D0802" w:rsidRDefault="00AF5D9F" w:rsidP="0092436E">
            <w:pPr>
              <w:spacing w:after="0" w:line="240" w:lineRule="auto"/>
              <w:rPr>
                <w:rFonts w:eastAsia="Times New Roman" w:cstheme="minorHAnsi"/>
                <w:sz w:val="24"/>
                <w:szCs w:val="24"/>
              </w:rPr>
            </w:pPr>
            <w:r>
              <w:rPr>
                <w:rFonts w:eastAsia="Times New Roman" w:cstheme="minorHAnsi"/>
                <w:sz w:val="24"/>
                <w:szCs w:val="24"/>
              </w:rPr>
              <w:t>28.33</w:t>
            </w:r>
          </w:p>
        </w:tc>
      </w:tr>
      <w:tr w:rsidR="00E637D8" w:rsidRPr="00402A43" w14:paraId="6303CE8F" w14:textId="77777777" w:rsidTr="0092436E">
        <w:trPr>
          <w:trHeight w:val="603"/>
        </w:trPr>
        <w:tc>
          <w:tcPr>
            <w:tcW w:w="10295" w:type="dxa"/>
            <w:gridSpan w:val="3"/>
            <w:shd w:val="clear" w:color="auto" w:fill="auto"/>
            <w:hideMark/>
          </w:tcPr>
          <w:p w14:paraId="5362A3D5" w14:textId="56528A1B" w:rsidR="00E637D8" w:rsidRDefault="00E637D8" w:rsidP="0092436E">
            <w:pPr>
              <w:spacing w:after="0" w:line="240" w:lineRule="auto"/>
              <w:rPr>
                <w:rFonts w:eastAsia="Times New Roman" w:cstheme="minorHAnsi"/>
                <w:i/>
                <w:iCs/>
                <w:sz w:val="24"/>
                <w:szCs w:val="24"/>
              </w:rPr>
            </w:pPr>
            <w:r w:rsidRPr="007D0802">
              <w:rPr>
                <w:rFonts w:eastAsia="Times New Roman" w:cstheme="minorHAnsi"/>
                <w:i/>
                <w:iCs/>
                <w:sz w:val="24"/>
                <w:szCs w:val="24"/>
              </w:rPr>
              <w:t xml:space="preserve">Helping neighbors fight Identity Theft while bringing the Community Together. We will have a shredding truck come to the neighborhood for neighbors to </w:t>
            </w:r>
            <w:proofErr w:type="gramStart"/>
            <w:r w:rsidRPr="007D0802">
              <w:rPr>
                <w:rFonts w:eastAsia="Times New Roman" w:cstheme="minorHAnsi"/>
                <w:i/>
                <w:iCs/>
                <w:sz w:val="24"/>
                <w:szCs w:val="24"/>
              </w:rPr>
              <w:t>gather(</w:t>
            </w:r>
            <w:proofErr w:type="gramEnd"/>
            <w:r w:rsidRPr="007D0802">
              <w:rPr>
                <w:rFonts w:eastAsia="Times New Roman" w:cstheme="minorHAnsi"/>
                <w:i/>
                <w:iCs/>
                <w:sz w:val="24"/>
                <w:szCs w:val="24"/>
              </w:rPr>
              <w:t>COVID safe), have their documents safely shredded, meet their neighbors, and sign up for the AHNA Newsletter.</w:t>
            </w:r>
          </w:p>
          <w:p w14:paraId="3789004E" w14:textId="77777777" w:rsidR="00265D6D" w:rsidRDefault="00265D6D" w:rsidP="0092436E">
            <w:pPr>
              <w:spacing w:after="0" w:line="240" w:lineRule="auto"/>
              <w:rPr>
                <w:rFonts w:eastAsia="Times New Roman" w:cstheme="minorHAnsi"/>
                <w:i/>
                <w:iCs/>
                <w:sz w:val="24"/>
                <w:szCs w:val="24"/>
              </w:rPr>
            </w:pPr>
          </w:p>
          <w:p w14:paraId="12083ED3" w14:textId="05D83B2B" w:rsidR="00DE0BDE" w:rsidRPr="00402A43" w:rsidRDefault="00DE0BDE" w:rsidP="0092436E">
            <w:pPr>
              <w:spacing w:after="0" w:line="240" w:lineRule="auto"/>
              <w:rPr>
                <w:rFonts w:eastAsia="Times New Roman" w:cstheme="minorHAnsi"/>
                <w:i/>
                <w:iCs/>
                <w:sz w:val="24"/>
                <w:szCs w:val="24"/>
              </w:rPr>
            </w:pPr>
          </w:p>
        </w:tc>
      </w:tr>
      <w:tr w:rsidR="00E637D8" w:rsidRPr="008411B7" w14:paraId="36770827" w14:textId="77777777" w:rsidTr="003B67EA">
        <w:trPr>
          <w:trHeight w:val="603"/>
        </w:trPr>
        <w:tc>
          <w:tcPr>
            <w:tcW w:w="10295" w:type="dxa"/>
            <w:gridSpan w:val="3"/>
            <w:tcBorders>
              <w:bottom w:val="single" w:sz="4" w:space="0" w:color="auto"/>
            </w:tcBorders>
            <w:shd w:val="clear" w:color="auto" w:fill="auto"/>
          </w:tcPr>
          <w:p w14:paraId="06FB268C" w14:textId="45AD0E12" w:rsidR="00E637D8" w:rsidRPr="008411B7" w:rsidRDefault="0042235B" w:rsidP="0092436E">
            <w:pPr>
              <w:spacing w:after="0" w:line="240" w:lineRule="auto"/>
              <w:rPr>
                <w:rFonts w:eastAsia="Times New Roman" w:cstheme="minorHAnsi"/>
                <w:sz w:val="24"/>
                <w:szCs w:val="24"/>
              </w:rPr>
            </w:pPr>
            <w:r>
              <w:rPr>
                <w:rFonts w:eastAsia="Times New Roman" w:cstheme="minorHAnsi"/>
                <w:sz w:val="24"/>
                <w:szCs w:val="24"/>
              </w:rPr>
              <w:t xml:space="preserve">Some committee members were initially confused about the validity </w:t>
            </w:r>
            <w:r w:rsidR="003A7D4C">
              <w:rPr>
                <w:rFonts w:eastAsia="Times New Roman" w:cstheme="minorHAnsi"/>
                <w:sz w:val="24"/>
                <w:szCs w:val="24"/>
              </w:rPr>
              <w:t xml:space="preserve">of </w:t>
            </w:r>
            <w:r>
              <w:rPr>
                <w:rFonts w:eastAsia="Times New Roman" w:cstheme="minorHAnsi"/>
                <w:sz w:val="24"/>
                <w:szCs w:val="24"/>
              </w:rPr>
              <w:t>expenses in this project</w:t>
            </w:r>
            <w:r w:rsidR="00507612">
              <w:rPr>
                <w:rFonts w:eastAsia="Times New Roman" w:cstheme="minorHAnsi"/>
                <w:sz w:val="24"/>
                <w:szCs w:val="24"/>
              </w:rPr>
              <w:t xml:space="preserve"> but came around to the idea of the environmental </w:t>
            </w:r>
            <w:r w:rsidR="00E5221F">
              <w:rPr>
                <w:rFonts w:eastAsia="Times New Roman" w:cstheme="minorHAnsi"/>
                <w:sz w:val="24"/>
                <w:szCs w:val="24"/>
              </w:rPr>
              <w:t>component and capacity for community building</w:t>
            </w:r>
            <w:r w:rsidR="00511686">
              <w:rPr>
                <w:rFonts w:eastAsia="Times New Roman" w:cstheme="minorHAnsi"/>
                <w:sz w:val="24"/>
                <w:szCs w:val="24"/>
              </w:rPr>
              <w:t xml:space="preserve">. This event will also offer </w:t>
            </w:r>
            <w:r w:rsidR="006457BD">
              <w:rPr>
                <w:rFonts w:eastAsia="Times New Roman" w:cstheme="minorHAnsi"/>
                <w:sz w:val="24"/>
                <w:szCs w:val="24"/>
              </w:rPr>
              <w:t xml:space="preserve">organizers </w:t>
            </w:r>
            <w:r w:rsidR="003A7D4C">
              <w:rPr>
                <w:rFonts w:eastAsia="Times New Roman" w:cstheme="minorHAnsi"/>
                <w:sz w:val="24"/>
                <w:szCs w:val="24"/>
              </w:rPr>
              <w:t xml:space="preserve">the </w:t>
            </w:r>
            <w:r w:rsidR="001A5D16">
              <w:rPr>
                <w:rFonts w:eastAsia="Times New Roman" w:cstheme="minorHAnsi"/>
                <w:sz w:val="24"/>
                <w:szCs w:val="24"/>
              </w:rPr>
              <w:t xml:space="preserve">chance to </w:t>
            </w:r>
            <w:r w:rsidR="006457BD">
              <w:rPr>
                <w:rFonts w:eastAsia="Times New Roman" w:cstheme="minorHAnsi"/>
                <w:sz w:val="24"/>
                <w:szCs w:val="24"/>
              </w:rPr>
              <w:t>develop event planning skills</w:t>
            </w:r>
            <w:r w:rsidR="0004117B">
              <w:rPr>
                <w:rFonts w:eastAsia="Times New Roman" w:cstheme="minorHAnsi"/>
                <w:sz w:val="24"/>
                <w:szCs w:val="24"/>
              </w:rPr>
              <w:t>, and an engagement opportunity</w:t>
            </w:r>
            <w:r w:rsidR="006457BD">
              <w:rPr>
                <w:rFonts w:eastAsia="Times New Roman" w:cstheme="minorHAnsi"/>
                <w:sz w:val="24"/>
                <w:szCs w:val="24"/>
              </w:rPr>
              <w:t xml:space="preserve"> during a time when most events are no longer possible. </w:t>
            </w:r>
            <w:r w:rsidR="006527A7">
              <w:rPr>
                <w:rFonts w:eastAsia="Times New Roman" w:cstheme="minorHAnsi"/>
                <w:sz w:val="24"/>
                <w:szCs w:val="24"/>
              </w:rPr>
              <w:t>Hopefully,</w:t>
            </w:r>
            <w:r w:rsidR="005B1AAB">
              <w:rPr>
                <w:rFonts w:eastAsia="Times New Roman" w:cstheme="minorHAnsi"/>
                <w:sz w:val="24"/>
                <w:szCs w:val="24"/>
              </w:rPr>
              <w:t xml:space="preserve"> it will be a chance to also develop new </w:t>
            </w:r>
            <w:r w:rsidR="00E637D8" w:rsidRPr="008411B7">
              <w:rPr>
                <w:rFonts w:eastAsia="Times New Roman" w:cstheme="minorHAnsi"/>
                <w:sz w:val="24"/>
                <w:szCs w:val="24"/>
              </w:rPr>
              <w:t>connections</w:t>
            </w:r>
            <w:r w:rsidR="005F2E26">
              <w:rPr>
                <w:rFonts w:eastAsia="Times New Roman" w:cstheme="minorHAnsi"/>
                <w:sz w:val="24"/>
                <w:szCs w:val="24"/>
              </w:rPr>
              <w:t xml:space="preserve"> </w:t>
            </w:r>
            <w:r w:rsidR="00537319">
              <w:rPr>
                <w:rFonts w:eastAsia="Times New Roman" w:cstheme="minorHAnsi"/>
                <w:sz w:val="24"/>
                <w:szCs w:val="24"/>
              </w:rPr>
              <w:t xml:space="preserve">and </w:t>
            </w:r>
            <w:r w:rsidR="00241358">
              <w:rPr>
                <w:rFonts w:eastAsia="Times New Roman" w:cstheme="minorHAnsi"/>
                <w:sz w:val="24"/>
                <w:szCs w:val="24"/>
              </w:rPr>
              <w:t>increase</w:t>
            </w:r>
            <w:r w:rsidR="00537319">
              <w:rPr>
                <w:rFonts w:eastAsia="Times New Roman" w:cstheme="minorHAnsi"/>
                <w:sz w:val="24"/>
                <w:szCs w:val="24"/>
              </w:rPr>
              <w:t xml:space="preserve"> </w:t>
            </w:r>
            <w:r w:rsidR="006527A7">
              <w:rPr>
                <w:rFonts w:eastAsia="Times New Roman" w:cstheme="minorHAnsi"/>
                <w:sz w:val="24"/>
                <w:szCs w:val="24"/>
              </w:rPr>
              <w:t>people’s</w:t>
            </w:r>
            <w:r w:rsidR="00537319">
              <w:rPr>
                <w:rFonts w:eastAsia="Times New Roman" w:cstheme="minorHAnsi"/>
                <w:sz w:val="24"/>
                <w:szCs w:val="24"/>
              </w:rPr>
              <w:t xml:space="preserve"> awareness of the neighborhood</w:t>
            </w:r>
            <w:r w:rsidR="00120354">
              <w:rPr>
                <w:rFonts w:eastAsia="Times New Roman" w:cstheme="minorHAnsi"/>
                <w:sz w:val="24"/>
                <w:szCs w:val="24"/>
              </w:rPr>
              <w:t xml:space="preserve"> association</w:t>
            </w:r>
            <w:r w:rsidR="00E637D8" w:rsidRPr="008411B7">
              <w:rPr>
                <w:rFonts w:eastAsia="Times New Roman" w:cstheme="minorHAnsi"/>
                <w:sz w:val="24"/>
                <w:szCs w:val="24"/>
              </w:rPr>
              <w:t>.</w:t>
            </w:r>
          </w:p>
          <w:p w14:paraId="4A5EEB55" w14:textId="0A33F999" w:rsidR="00DE0BDE" w:rsidRPr="008411B7" w:rsidRDefault="00DE0BDE" w:rsidP="0092436E">
            <w:pPr>
              <w:spacing w:after="0" w:line="240" w:lineRule="auto"/>
              <w:rPr>
                <w:rFonts w:eastAsia="Times New Roman" w:cstheme="minorHAnsi"/>
                <w:sz w:val="24"/>
                <w:szCs w:val="24"/>
              </w:rPr>
            </w:pPr>
          </w:p>
        </w:tc>
      </w:tr>
      <w:tr w:rsidR="00E637D8" w:rsidRPr="00402A43" w14:paraId="7E7971D5" w14:textId="77777777" w:rsidTr="003B67EA">
        <w:trPr>
          <w:trHeight w:val="256"/>
        </w:trPr>
        <w:tc>
          <w:tcPr>
            <w:tcW w:w="4680" w:type="dxa"/>
            <w:tcBorders>
              <w:top w:val="single" w:sz="4" w:space="0" w:color="auto"/>
            </w:tcBorders>
            <w:shd w:val="clear" w:color="auto" w:fill="auto"/>
            <w:hideMark/>
          </w:tcPr>
          <w:p w14:paraId="24182D60" w14:textId="77777777" w:rsidR="00E637D8" w:rsidRPr="007D0802" w:rsidRDefault="00E637D8" w:rsidP="0092436E">
            <w:pPr>
              <w:spacing w:after="0" w:line="240" w:lineRule="auto"/>
              <w:rPr>
                <w:rFonts w:eastAsia="Times New Roman" w:cstheme="minorHAnsi"/>
                <w:b/>
                <w:bCs/>
                <w:sz w:val="24"/>
                <w:szCs w:val="24"/>
              </w:rPr>
            </w:pPr>
            <w:r w:rsidRPr="007D0802">
              <w:rPr>
                <w:rFonts w:eastAsia="Times New Roman" w:cstheme="minorHAnsi"/>
                <w:b/>
                <w:bCs/>
                <w:sz w:val="24"/>
                <w:szCs w:val="24"/>
              </w:rPr>
              <w:t>Linnton Neighborhood Newsletter</w:t>
            </w:r>
          </w:p>
        </w:tc>
        <w:tc>
          <w:tcPr>
            <w:tcW w:w="4593" w:type="dxa"/>
            <w:tcBorders>
              <w:top w:val="single" w:sz="4" w:space="0" w:color="auto"/>
            </w:tcBorders>
            <w:shd w:val="clear" w:color="auto" w:fill="auto"/>
            <w:noWrap/>
            <w:hideMark/>
          </w:tcPr>
          <w:p w14:paraId="4E918528" w14:textId="0D5AC4CA"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Linnton Neighborhood Association</w:t>
            </w:r>
          </w:p>
        </w:tc>
        <w:tc>
          <w:tcPr>
            <w:tcW w:w="1022" w:type="dxa"/>
            <w:tcBorders>
              <w:top w:val="single" w:sz="4" w:space="0" w:color="auto"/>
            </w:tcBorders>
            <w:shd w:val="clear" w:color="auto" w:fill="auto"/>
            <w:noWrap/>
          </w:tcPr>
          <w:p w14:paraId="3FAE1BBC" w14:textId="1409A350"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$750</w:t>
            </w:r>
          </w:p>
        </w:tc>
      </w:tr>
      <w:tr w:rsidR="00E637D8" w:rsidRPr="00402A43" w14:paraId="57E1DBB0" w14:textId="77777777" w:rsidTr="0092436E">
        <w:trPr>
          <w:trHeight w:val="301"/>
        </w:trPr>
        <w:tc>
          <w:tcPr>
            <w:tcW w:w="4680" w:type="dxa"/>
            <w:shd w:val="clear" w:color="auto" w:fill="auto"/>
            <w:hideMark/>
          </w:tcPr>
          <w:p w14:paraId="1410FB6E" w14:textId="6E3C34CC"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Communication Project</w:t>
            </w:r>
          </w:p>
        </w:tc>
        <w:tc>
          <w:tcPr>
            <w:tcW w:w="4593" w:type="dxa"/>
            <w:shd w:val="clear" w:color="auto" w:fill="auto"/>
            <w:noWrap/>
            <w:hideMark/>
          </w:tcPr>
          <w:p w14:paraId="6A8A78F6" w14:textId="77777777"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Linnton</w:t>
            </w:r>
          </w:p>
        </w:tc>
        <w:tc>
          <w:tcPr>
            <w:tcW w:w="1022" w:type="dxa"/>
            <w:shd w:val="clear" w:color="auto" w:fill="auto"/>
            <w:noWrap/>
          </w:tcPr>
          <w:p w14:paraId="5D4F5294" w14:textId="5CA490A7" w:rsidR="00E637D8" w:rsidRPr="007D0802" w:rsidRDefault="00053A47" w:rsidP="0092436E">
            <w:pPr>
              <w:spacing w:after="0" w:line="240" w:lineRule="auto"/>
              <w:rPr>
                <w:rFonts w:eastAsia="Times New Roman" w:cstheme="minorHAnsi"/>
                <w:sz w:val="24"/>
                <w:szCs w:val="24"/>
              </w:rPr>
            </w:pPr>
            <w:r>
              <w:rPr>
                <w:rFonts w:eastAsia="Times New Roman" w:cstheme="minorHAnsi"/>
                <w:sz w:val="24"/>
                <w:szCs w:val="24"/>
              </w:rPr>
              <w:t>24.21</w:t>
            </w:r>
          </w:p>
        </w:tc>
      </w:tr>
      <w:tr w:rsidR="00E637D8" w:rsidRPr="00402A43" w14:paraId="1A77B899" w14:textId="77777777" w:rsidTr="0092436E">
        <w:trPr>
          <w:trHeight w:val="361"/>
        </w:trPr>
        <w:tc>
          <w:tcPr>
            <w:tcW w:w="10295" w:type="dxa"/>
            <w:gridSpan w:val="3"/>
            <w:shd w:val="clear" w:color="auto" w:fill="auto"/>
            <w:noWrap/>
            <w:hideMark/>
          </w:tcPr>
          <w:p w14:paraId="3CCD4EFF" w14:textId="5F34ADB0" w:rsidR="00E637D8" w:rsidRDefault="00E637D8" w:rsidP="0092436E">
            <w:pPr>
              <w:spacing w:after="0" w:line="240" w:lineRule="auto"/>
              <w:rPr>
                <w:rFonts w:eastAsia="Times New Roman" w:cstheme="minorHAnsi"/>
                <w:i/>
                <w:iCs/>
                <w:sz w:val="24"/>
                <w:szCs w:val="24"/>
              </w:rPr>
            </w:pPr>
            <w:r w:rsidRPr="007D0802">
              <w:rPr>
                <w:rFonts w:eastAsia="Times New Roman" w:cstheme="minorHAnsi"/>
                <w:i/>
                <w:iCs/>
                <w:sz w:val="24"/>
                <w:szCs w:val="24"/>
              </w:rPr>
              <w:t>Funds to cover the printing of the neighborhood newsletter</w:t>
            </w:r>
            <w:r w:rsidR="00DE0BDE">
              <w:rPr>
                <w:rFonts w:eastAsia="Times New Roman" w:cstheme="minorHAnsi"/>
                <w:i/>
                <w:iCs/>
                <w:sz w:val="24"/>
                <w:szCs w:val="24"/>
              </w:rPr>
              <w:t>.</w:t>
            </w:r>
          </w:p>
          <w:p w14:paraId="02F816E7" w14:textId="77777777" w:rsidR="003B67EA" w:rsidRDefault="003B67EA" w:rsidP="0092436E">
            <w:pPr>
              <w:spacing w:after="0" w:line="240" w:lineRule="auto"/>
              <w:rPr>
                <w:rFonts w:eastAsia="Times New Roman" w:cstheme="minorHAnsi"/>
                <w:i/>
                <w:iCs/>
                <w:sz w:val="24"/>
                <w:szCs w:val="24"/>
              </w:rPr>
            </w:pPr>
          </w:p>
          <w:p w14:paraId="399E29A7" w14:textId="5A424E93" w:rsidR="00DE0BDE" w:rsidRPr="00402A43" w:rsidRDefault="00DE0BDE" w:rsidP="0092436E">
            <w:pPr>
              <w:spacing w:after="0" w:line="240" w:lineRule="auto"/>
              <w:rPr>
                <w:rFonts w:eastAsia="Times New Roman" w:cstheme="minorHAnsi"/>
                <w:i/>
                <w:iCs/>
                <w:sz w:val="24"/>
                <w:szCs w:val="24"/>
              </w:rPr>
            </w:pPr>
          </w:p>
        </w:tc>
      </w:tr>
      <w:tr w:rsidR="00E637D8" w:rsidRPr="00FA605B" w14:paraId="4AE98A0B" w14:textId="77777777" w:rsidTr="003B67EA">
        <w:trPr>
          <w:trHeight w:val="361"/>
        </w:trPr>
        <w:tc>
          <w:tcPr>
            <w:tcW w:w="10295" w:type="dxa"/>
            <w:gridSpan w:val="3"/>
            <w:tcBorders>
              <w:bottom w:val="single" w:sz="4" w:space="0" w:color="auto"/>
            </w:tcBorders>
            <w:shd w:val="clear" w:color="auto" w:fill="auto"/>
            <w:noWrap/>
          </w:tcPr>
          <w:p w14:paraId="34F5F199" w14:textId="1A902533" w:rsidR="00E637D8" w:rsidRPr="00FA605B" w:rsidRDefault="00E637D8" w:rsidP="0092436E">
            <w:pPr>
              <w:spacing w:after="0" w:line="240" w:lineRule="auto"/>
              <w:rPr>
                <w:rFonts w:eastAsia="Times New Roman" w:cstheme="minorHAnsi"/>
                <w:sz w:val="24"/>
                <w:szCs w:val="24"/>
              </w:rPr>
            </w:pPr>
            <w:r w:rsidRPr="00FA605B">
              <w:rPr>
                <w:rFonts w:eastAsia="Times New Roman" w:cstheme="minorHAnsi"/>
                <w:sz w:val="24"/>
                <w:szCs w:val="24"/>
              </w:rPr>
              <w:t>Community capacity</w:t>
            </w:r>
            <w:r w:rsidR="00031D3D">
              <w:rPr>
                <w:rFonts w:eastAsia="Times New Roman" w:cstheme="minorHAnsi"/>
                <w:sz w:val="24"/>
                <w:szCs w:val="24"/>
              </w:rPr>
              <w:t xml:space="preserve"> for this project is high</w:t>
            </w:r>
            <w:r w:rsidRPr="00FA605B">
              <w:rPr>
                <w:rFonts w:eastAsia="Times New Roman" w:cstheme="minorHAnsi"/>
                <w:sz w:val="24"/>
                <w:szCs w:val="24"/>
              </w:rPr>
              <w:t>.</w:t>
            </w:r>
            <w:r w:rsidR="00031D3D">
              <w:rPr>
                <w:rFonts w:eastAsia="Times New Roman" w:cstheme="minorHAnsi"/>
                <w:sz w:val="24"/>
                <w:szCs w:val="24"/>
              </w:rPr>
              <w:t xml:space="preserve"> Inclusion is also very high. </w:t>
            </w:r>
            <w:r w:rsidR="00970C6F">
              <w:rPr>
                <w:rFonts w:eastAsia="Times New Roman" w:cstheme="minorHAnsi"/>
                <w:sz w:val="24"/>
                <w:szCs w:val="24"/>
              </w:rPr>
              <w:t>Although somewhat outdated in terms of method, it doe</w:t>
            </w:r>
            <w:r w:rsidR="00241358">
              <w:rPr>
                <w:rFonts w:eastAsia="Times New Roman" w:cstheme="minorHAnsi"/>
                <w:sz w:val="24"/>
                <w:szCs w:val="24"/>
              </w:rPr>
              <w:t>s</w:t>
            </w:r>
            <w:r w:rsidR="00970C6F">
              <w:rPr>
                <w:rFonts w:eastAsia="Times New Roman" w:cstheme="minorHAnsi"/>
                <w:sz w:val="24"/>
                <w:szCs w:val="24"/>
              </w:rPr>
              <w:t xml:space="preserve"> have strong volunteer support and </w:t>
            </w:r>
            <w:r w:rsidR="00241358">
              <w:rPr>
                <w:rFonts w:eastAsia="Times New Roman" w:cstheme="minorHAnsi"/>
                <w:sz w:val="24"/>
                <w:szCs w:val="24"/>
              </w:rPr>
              <w:t xml:space="preserve">great reach. </w:t>
            </w:r>
            <w:r w:rsidRPr="00FA605B">
              <w:rPr>
                <w:rFonts w:eastAsia="Times New Roman" w:cstheme="minorHAnsi"/>
                <w:sz w:val="24"/>
                <w:szCs w:val="24"/>
              </w:rPr>
              <w:t xml:space="preserve">  </w:t>
            </w:r>
          </w:p>
          <w:p w14:paraId="689583AE" w14:textId="6C0272AB" w:rsidR="00DE0BDE" w:rsidRPr="00FA605B" w:rsidRDefault="00DE0BDE" w:rsidP="0092436E">
            <w:pPr>
              <w:spacing w:after="0" w:line="240" w:lineRule="auto"/>
              <w:rPr>
                <w:rFonts w:eastAsia="Times New Roman" w:cstheme="minorHAnsi"/>
                <w:sz w:val="24"/>
                <w:szCs w:val="24"/>
              </w:rPr>
            </w:pPr>
          </w:p>
        </w:tc>
      </w:tr>
      <w:tr w:rsidR="00E637D8" w:rsidRPr="00402A43" w14:paraId="10F48DC9" w14:textId="77777777" w:rsidTr="003B67EA">
        <w:trPr>
          <w:trHeight w:val="241"/>
        </w:trPr>
        <w:tc>
          <w:tcPr>
            <w:tcW w:w="4680" w:type="dxa"/>
            <w:tcBorders>
              <w:top w:val="single" w:sz="4" w:space="0" w:color="auto"/>
            </w:tcBorders>
            <w:shd w:val="clear" w:color="auto" w:fill="auto"/>
            <w:hideMark/>
          </w:tcPr>
          <w:p w14:paraId="7DF17F59" w14:textId="77777777" w:rsidR="00E637D8" w:rsidRPr="007D0802" w:rsidRDefault="00E637D8" w:rsidP="0092436E">
            <w:pPr>
              <w:spacing w:after="0" w:line="240" w:lineRule="auto"/>
              <w:rPr>
                <w:rFonts w:eastAsia="Times New Roman" w:cstheme="minorHAnsi"/>
                <w:b/>
                <w:bCs/>
                <w:sz w:val="24"/>
                <w:szCs w:val="24"/>
              </w:rPr>
            </w:pPr>
            <w:r w:rsidRPr="007D0802">
              <w:rPr>
                <w:rFonts w:eastAsia="Times New Roman" w:cstheme="minorHAnsi"/>
                <w:b/>
                <w:bCs/>
                <w:sz w:val="24"/>
                <w:szCs w:val="24"/>
              </w:rPr>
              <w:t>Style &amp; Sustainability for Social Good</w:t>
            </w:r>
          </w:p>
        </w:tc>
        <w:tc>
          <w:tcPr>
            <w:tcW w:w="4593" w:type="dxa"/>
            <w:tcBorders>
              <w:top w:val="single" w:sz="4" w:space="0" w:color="auto"/>
            </w:tcBorders>
            <w:shd w:val="clear" w:color="auto" w:fill="auto"/>
            <w:noWrap/>
          </w:tcPr>
          <w:p w14:paraId="34AF7B42" w14:textId="61B85F94" w:rsidR="00E637D8" w:rsidRPr="007D0802" w:rsidRDefault="00E637D8" w:rsidP="0092436E">
            <w:pPr>
              <w:spacing w:after="0" w:line="240" w:lineRule="auto"/>
              <w:rPr>
                <w:rFonts w:eastAsia="Times New Roman" w:cstheme="minorHAnsi"/>
                <w:sz w:val="24"/>
                <w:szCs w:val="24"/>
              </w:rPr>
            </w:pPr>
            <w:r w:rsidRPr="00402A43">
              <w:rPr>
                <w:rFonts w:eastAsia="Times New Roman" w:cstheme="minorHAnsi"/>
                <w:sz w:val="24"/>
                <w:szCs w:val="24"/>
              </w:rPr>
              <w:t>William Temple House</w:t>
            </w:r>
          </w:p>
        </w:tc>
        <w:tc>
          <w:tcPr>
            <w:tcW w:w="1022" w:type="dxa"/>
            <w:tcBorders>
              <w:top w:val="single" w:sz="4" w:space="0" w:color="auto"/>
            </w:tcBorders>
            <w:shd w:val="clear" w:color="auto" w:fill="auto"/>
            <w:noWrap/>
          </w:tcPr>
          <w:p w14:paraId="4B186B9E" w14:textId="7FEC5E2A"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$3,000</w:t>
            </w:r>
          </w:p>
        </w:tc>
      </w:tr>
      <w:tr w:rsidR="00E637D8" w:rsidRPr="00402A43" w14:paraId="0EC49604" w14:textId="77777777" w:rsidTr="0092436E">
        <w:trPr>
          <w:trHeight w:val="256"/>
        </w:trPr>
        <w:tc>
          <w:tcPr>
            <w:tcW w:w="4680" w:type="dxa"/>
            <w:shd w:val="clear" w:color="auto" w:fill="auto"/>
            <w:hideMark/>
          </w:tcPr>
          <w:p w14:paraId="10F004E8" w14:textId="6C2BA7FC"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Community Building Event</w:t>
            </w:r>
          </w:p>
        </w:tc>
        <w:tc>
          <w:tcPr>
            <w:tcW w:w="4593" w:type="dxa"/>
            <w:shd w:val="clear" w:color="auto" w:fill="auto"/>
            <w:noWrap/>
            <w:hideMark/>
          </w:tcPr>
          <w:p w14:paraId="62F8E430" w14:textId="77777777"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Northwest District</w:t>
            </w:r>
          </w:p>
        </w:tc>
        <w:tc>
          <w:tcPr>
            <w:tcW w:w="1022" w:type="dxa"/>
            <w:shd w:val="clear" w:color="auto" w:fill="auto"/>
            <w:noWrap/>
          </w:tcPr>
          <w:p w14:paraId="0156F037" w14:textId="28722FB7" w:rsidR="00E637D8" w:rsidRPr="007D0802" w:rsidRDefault="000B42B0" w:rsidP="0092436E">
            <w:pPr>
              <w:spacing w:after="0" w:line="240" w:lineRule="auto"/>
              <w:rPr>
                <w:rFonts w:eastAsia="Times New Roman" w:cstheme="minorHAnsi"/>
                <w:sz w:val="24"/>
                <w:szCs w:val="24"/>
              </w:rPr>
            </w:pPr>
            <w:r>
              <w:rPr>
                <w:rFonts w:eastAsia="Times New Roman" w:cstheme="minorHAnsi"/>
                <w:sz w:val="24"/>
                <w:szCs w:val="24"/>
              </w:rPr>
              <w:t>31.71</w:t>
            </w:r>
          </w:p>
        </w:tc>
      </w:tr>
      <w:tr w:rsidR="00E637D8" w:rsidRPr="00402A43" w14:paraId="76946B16" w14:textId="77777777" w:rsidTr="0092436E">
        <w:trPr>
          <w:trHeight w:val="603"/>
        </w:trPr>
        <w:tc>
          <w:tcPr>
            <w:tcW w:w="10295" w:type="dxa"/>
            <w:gridSpan w:val="3"/>
            <w:shd w:val="clear" w:color="auto" w:fill="auto"/>
            <w:hideMark/>
          </w:tcPr>
          <w:p w14:paraId="5EF11016" w14:textId="5E89D58F" w:rsidR="00E637D8" w:rsidRDefault="00E637D8" w:rsidP="0092436E">
            <w:pPr>
              <w:spacing w:after="0" w:line="240" w:lineRule="auto"/>
              <w:rPr>
                <w:rFonts w:eastAsia="Times New Roman" w:cstheme="minorHAnsi"/>
                <w:i/>
                <w:iCs/>
                <w:sz w:val="24"/>
                <w:szCs w:val="24"/>
              </w:rPr>
            </w:pPr>
            <w:r w:rsidRPr="007D0802">
              <w:rPr>
                <w:rFonts w:eastAsia="Times New Roman" w:cstheme="minorHAnsi"/>
                <w:i/>
                <w:iCs/>
                <w:sz w:val="24"/>
                <w:szCs w:val="24"/>
              </w:rPr>
              <w:t>William Temple House will host the third annual Style &amp; Sustainability for Social Good event online on April 20, 2021 to bring the community together, inspire reuse, and raise funds for our organization’s counseling and food assistance services.</w:t>
            </w:r>
          </w:p>
          <w:p w14:paraId="68D2ABA2" w14:textId="77777777" w:rsidR="008411B7" w:rsidRDefault="008411B7" w:rsidP="0092436E">
            <w:pPr>
              <w:spacing w:after="0" w:line="240" w:lineRule="auto"/>
              <w:rPr>
                <w:rFonts w:eastAsia="Times New Roman" w:cstheme="minorHAnsi"/>
                <w:i/>
                <w:iCs/>
                <w:sz w:val="24"/>
                <w:szCs w:val="24"/>
              </w:rPr>
            </w:pPr>
          </w:p>
          <w:p w14:paraId="363E465F" w14:textId="0F30D1E6" w:rsidR="00DE0BDE" w:rsidRPr="00402A43" w:rsidRDefault="00DE0BDE" w:rsidP="0092436E">
            <w:pPr>
              <w:spacing w:after="0" w:line="240" w:lineRule="auto"/>
              <w:rPr>
                <w:rFonts w:eastAsia="Times New Roman" w:cstheme="minorHAnsi"/>
                <w:i/>
                <w:iCs/>
                <w:sz w:val="24"/>
                <w:szCs w:val="24"/>
              </w:rPr>
            </w:pPr>
          </w:p>
        </w:tc>
      </w:tr>
      <w:tr w:rsidR="00E637D8" w:rsidRPr="00FA605B" w14:paraId="689E635E" w14:textId="77777777" w:rsidTr="003B67EA">
        <w:trPr>
          <w:trHeight w:val="603"/>
        </w:trPr>
        <w:tc>
          <w:tcPr>
            <w:tcW w:w="10295" w:type="dxa"/>
            <w:gridSpan w:val="3"/>
            <w:tcBorders>
              <w:bottom w:val="single" w:sz="4" w:space="0" w:color="auto"/>
            </w:tcBorders>
            <w:shd w:val="clear" w:color="auto" w:fill="auto"/>
          </w:tcPr>
          <w:p w14:paraId="46A8FC7E" w14:textId="159164F4" w:rsidR="00E637D8" w:rsidRDefault="00241358" w:rsidP="0092436E">
            <w:pPr>
              <w:spacing w:after="0" w:line="240" w:lineRule="auto"/>
              <w:rPr>
                <w:rFonts w:eastAsia="Times New Roman" w:cstheme="minorHAnsi"/>
                <w:sz w:val="24"/>
                <w:szCs w:val="24"/>
              </w:rPr>
            </w:pPr>
            <w:r>
              <w:rPr>
                <w:rFonts w:eastAsia="Times New Roman" w:cstheme="minorHAnsi"/>
                <w:sz w:val="24"/>
                <w:szCs w:val="24"/>
              </w:rPr>
              <w:t xml:space="preserve">Community members valued the </w:t>
            </w:r>
            <w:r w:rsidR="00C036AB">
              <w:rPr>
                <w:rFonts w:eastAsia="Times New Roman" w:cstheme="minorHAnsi"/>
                <w:sz w:val="24"/>
                <w:szCs w:val="24"/>
              </w:rPr>
              <w:t>c</w:t>
            </w:r>
            <w:r w:rsidR="00E637D8" w:rsidRPr="00FA605B">
              <w:rPr>
                <w:rFonts w:eastAsia="Times New Roman" w:cstheme="minorHAnsi"/>
                <w:sz w:val="24"/>
                <w:szCs w:val="24"/>
              </w:rPr>
              <w:t>reativ</w:t>
            </w:r>
            <w:r w:rsidR="00C036AB">
              <w:rPr>
                <w:rFonts w:eastAsia="Times New Roman" w:cstheme="minorHAnsi"/>
                <w:sz w:val="24"/>
                <w:szCs w:val="24"/>
              </w:rPr>
              <w:t>ity of this project in adapting to the online reality. Making the</w:t>
            </w:r>
            <w:r w:rsidR="00E42365">
              <w:rPr>
                <w:rFonts w:eastAsia="Times New Roman" w:cstheme="minorHAnsi"/>
                <w:sz w:val="24"/>
                <w:szCs w:val="24"/>
              </w:rPr>
              <w:t>ir new fundraiser free to watch helps to increase community participation f</w:t>
            </w:r>
            <w:r w:rsidR="00996E20">
              <w:rPr>
                <w:rFonts w:eastAsia="Times New Roman" w:cstheme="minorHAnsi"/>
                <w:sz w:val="24"/>
                <w:szCs w:val="24"/>
              </w:rPr>
              <w:t>or</w:t>
            </w:r>
            <w:r w:rsidR="00E42365">
              <w:rPr>
                <w:rFonts w:eastAsia="Times New Roman" w:cstheme="minorHAnsi"/>
                <w:sz w:val="24"/>
                <w:szCs w:val="24"/>
              </w:rPr>
              <w:t xml:space="preserve"> all</w:t>
            </w:r>
            <w:r w:rsidR="00DD111B">
              <w:rPr>
                <w:rFonts w:eastAsia="Times New Roman" w:cstheme="minorHAnsi"/>
                <w:sz w:val="24"/>
                <w:szCs w:val="24"/>
              </w:rPr>
              <w:t>, even low</w:t>
            </w:r>
            <w:r w:rsidR="00C71C6E">
              <w:rPr>
                <w:rFonts w:eastAsia="Times New Roman" w:cstheme="minorHAnsi"/>
                <w:sz w:val="24"/>
                <w:szCs w:val="24"/>
              </w:rPr>
              <w:t>-</w:t>
            </w:r>
            <w:r w:rsidR="00DD111B">
              <w:rPr>
                <w:rFonts w:eastAsia="Times New Roman" w:cstheme="minorHAnsi"/>
                <w:sz w:val="24"/>
                <w:szCs w:val="24"/>
              </w:rPr>
              <w:t xml:space="preserve">income clients of this service provider would be welcome to join in. </w:t>
            </w:r>
            <w:r w:rsidR="00EF7DB3">
              <w:rPr>
                <w:rFonts w:eastAsia="Times New Roman" w:cstheme="minorHAnsi"/>
                <w:sz w:val="24"/>
                <w:szCs w:val="24"/>
              </w:rPr>
              <w:t xml:space="preserve">The environmentally friendly re-use focus is also great for </w:t>
            </w:r>
            <w:r w:rsidR="00C71C6E">
              <w:rPr>
                <w:rFonts w:eastAsia="Times New Roman" w:cstheme="minorHAnsi"/>
                <w:sz w:val="24"/>
                <w:szCs w:val="24"/>
              </w:rPr>
              <w:t xml:space="preserve">our neighborhood care category goals. </w:t>
            </w:r>
            <w:r w:rsidR="00E00740">
              <w:rPr>
                <w:rFonts w:eastAsia="Times New Roman" w:cstheme="minorHAnsi"/>
                <w:sz w:val="24"/>
                <w:szCs w:val="24"/>
              </w:rPr>
              <w:t xml:space="preserve">Proposal is well planned out and </w:t>
            </w:r>
            <w:r w:rsidR="00747036">
              <w:rPr>
                <w:rFonts w:eastAsia="Times New Roman" w:cstheme="minorHAnsi"/>
                <w:sz w:val="24"/>
                <w:szCs w:val="24"/>
              </w:rPr>
              <w:t xml:space="preserve">reasonable budget. </w:t>
            </w:r>
            <w:r w:rsidR="00996E20">
              <w:rPr>
                <w:rFonts w:eastAsia="Times New Roman" w:cstheme="minorHAnsi"/>
                <w:sz w:val="24"/>
                <w:szCs w:val="24"/>
              </w:rPr>
              <w:t xml:space="preserve"> </w:t>
            </w:r>
          </w:p>
          <w:p w14:paraId="1D9B4478" w14:textId="5AF6BC77" w:rsidR="00996E20" w:rsidRPr="00FA605B" w:rsidRDefault="00996E20" w:rsidP="0092436E">
            <w:pPr>
              <w:spacing w:after="0" w:line="240" w:lineRule="auto"/>
              <w:rPr>
                <w:rFonts w:eastAsia="Times New Roman" w:cstheme="minorHAnsi"/>
                <w:sz w:val="24"/>
                <w:szCs w:val="24"/>
              </w:rPr>
            </w:pPr>
          </w:p>
        </w:tc>
      </w:tr>
      <w:tr w:rsidR="00E637D8" w:rsidRPr="00402A43" w14:paraId="27FC337A" w14:textId="77777777" w:rsidTr="003B67EA">
        <w:trPr>
          <w:trHeight w:val="279"/>
        </w:trPr>
        <w:tc>
          <w:tcPr>
            <w:tcW w:w="4680" w:type="dxa"/>
            <w:tcBorders>
              <w:top w:val="single" w:sz="4" w:space="0" w:color="auto"/>
            </w:tcBorders>
            <w:shd w:val="clear" w:color="auto" w:fill="auto"/>
            <w:hideMark/>
          </w:tcPr>
          <w:p w14:paraId="36DD1E75" w14:textId="77777777" w:rsidR="00E637D8" w:rsidRPr="007D0802" w:rsidRDefault="00E637D8" w:rsidP="0092436E">
            <w:pPr>
              <w:spacing w:after="0" w:line="240" w:lineRule="auto"/>
              <w:rPr>
                <w:rFonts w:eastAsia="Times New Roman" w:cstheme="minorHAnsi"/>
                <w:b/>
                <w:bCs/>
                <w:sz w:val="24"/>
                <w:szCs w:val="24"/>
              </w:rPr>
            </w:pPr>
            <w:proofErr w:type="spellStart"/>
            <w:r w:rsidRPr="007D0802">
              <w:rPr>
                <w:rFonts w:eastAsia="Times New Roman" w:cstheme="minorHAnsi"/>
                <w:b/>
                <w:bCs/>
                <w:sz w:val="24"/>
                <w:szCs w:val="24"/>
              </w:rPr>
              <w:t>Blackstreet</w:t>
            </w:r>
            <w:proofErr w:type="spellEnd"/>
            <w:r w:rsidRPr="007D0802">
              <w:rPr>
                <w:rFonts w:eastAsia="Times New Roman" w:cstheme="minorHAnsi"/>
                <w:b/>
                <w:bCs/>
                <w:sz w:val="24"/>
                <w:szCs w:val="24"/>
              </w:rPr>
              <w:t xml:space="preserve"> Bakery: Northwest Expansion</w:t>
            </w:r>
          </w:p>
        </w:tc>
        <w:tc>
          <w:tcPr>
            <w:tcW w:w="4593" w:type="dxa"/>
            <w:tcBorders>
              <w:top w:val="single" w:sz="4" w:space="0" w:color="auto"/>
            </w:tcBorders>
            <w:shd w:val="clear" w:color="auto" w:fill="auto"/>
            <w:noWrap/>
            <w:hideMark/>
          </w:tcPr>
          <w:p w14:paraId="5BE644E5" w14:textId="757E5290"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Brown Hope</w:t>
            </w:r>
          </w:p>
        </w:tc>
        <w:tc>
          <w:tcPr>
            <w:tcW w:w="1022" w:type="dxa"/>
            <w:tcBorders>
              <w:top w:val="single" w:sz="4" w:space="0" w:color="auto"/>
            </w:tcBorders>
            <w:shd w:val="clear" w:color="auto" w:fill="auto"/>
            <w:noWrap/>
          </w:tcPr>
          <w:p w14:paraId="2BEDEF97" w14:textId="0C99E13B"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$1,</w:t>
            </w:r>
            <w:r w:rsidR="001C6937" w:rsidRPr="00402A43">
              <w:rPr>
                <w:rFonts w:eastAsia="Times New Roman" w:cstheme="minorHAnsi"/>
                <w:sz w:val="24"/>
                <w:szCs w:val="24"/>
              </w:rPr>
              <w:t>5</w:t>
            </w:r>
            <w:r w:rsidRPr="007D0802">
              <w:rPr>
                <w:rFonts w:eastAsia="Times New Roman" w:cstheme="minorHAnsi"/>
                <w:sz w:val="24"/>
                <w:szCs w:val="24"/>
              </w:rPr>
              <w:t>00</w:t>
            </w:r>
          </w:p>
        </w:tc>
      </w:tr>
      <w:tr w:rsidR="00E637D8" w:rsidRPr="00402A43" w14:paraId="47607FFD" w14:textId="77777777" w:rsidTr="0092436E">
        <w:trPr>
          <w:trHeight w:val="256"/>
        </w:trPr>
        <w:tc>
          <w:tcPr>
            <w:tcW w:w="4680" w:type="dxa"/>
            <w:shd w:val="clear" w:color="auto" w:fill="auto"/>
            <w:hideMark/>
          </w:tcPr>
          <w:p w14:paraId="114F9AC7" w14:textId="7A0A3ACA"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Community Building Event</w:t>
            </w:r>
            <w:r w:rsidRPr="00402A43">
              <w:rPr>
                <w:rFonts w:eastAsia="Times New Roman" w:cstheme="minorHAnsi"/>
                <w:sz w:val="24"/>
                <w:szCs w:val="24"/>
              </w:rPr>
              <w:t xml:space="preserve"> </w:t>
            </w:r>
          </w:p>
        </w:tc>
        <w:tc>
          <w:tcPr>
            <w:tcW w:w="4593" w:type="dxa"/>
            <w:shd w:val="clear" w:color="auto" w:fill="auto"/>
            <w:noWrap/>
            <w:hideMark/>
          </w:tcPr>
          <w:p w14:paraId="35F17466" w14:textId="77777777"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Northwest District</w:t>
            </w:r>
          </w:p>
        </w:tc>
        <w:tc>
          <w:tcPr>
            <w:tcW w:w="1022" w:type="dxa"/>
            <w:shd w:val="clear" w:color="auto" w:fill="auto"/>
            <w:noWrap/>
          </w:tcPr>
          <w:p w14:paraId="0B0B3810" w14:textId="3F5FC611" w:rsidR="00E637D8" w:rsidRPr="007D0802" w:rsidRDefault="00053A47" w:rsidP="0092436E">
            <w:pPr>
              <w:spacing w:after="0" w:line="240" w:lineRule="auto"/>
              <w:rPr>
                <w:rFonts w:eastAsia="Times New Roman" w:cstheme="minorHAnsi"/>
                <w:sz w:val="24"/>
                <w:szCs w:val="24"/>
              </w:rPr>
            </w:pPr>
            <w:r>
              <w:rPr>
                <w:rFonts w:eastAsia="Times New Roman" w:cstheme="minorHAnsi"/>
                <w:sz w:val="24"/>
                <w:szCs w:val="24"/>
              </w:rPr>
              <w:t>3</w:t>
            </w:r>
            <w:r w:rsidR="000B42B0">
              <w:rPr>
                <w:rFonts w:eastAsia="Times New Roman" w:cstheme="minorHAnsi"/>
                <w:sz w:val="24"/>
                <w:szCs w:val="24"/>
              </w:rPr>
              <w:t>4</w:t>
            </w:r>
            <w:r>
              <w:rPr>
                <w:rFonts w:eastAsia="Times New Roman" w:cstheme="minorHAnsi"/>
                <w:sz w:val="24"/>
                <w:szCs w:val="24"/>
              </w:rPr>
              <w:t>.</w:t>
            </w:r>
            <w:r w:rsidR="000B42B0">
              <w:rPr>
                <w:rFonts w:eastAsia="Times New Roman" w:cstheme="minorHAnsi"/>
                <w:sz w:val="24"/>
                <w:szCs w:val="24"/>
              </w:rPr>
              <w:t>43</w:t>
            </w:r>
          </w:p>
        </w:tc>
      </w:tr>
      <w:tr w:rsidR="00E637D8" w:rsidRPr="00402A43" w14:paraId="1C1E2C6F" w14:textId="77777777" w:rsidTr="0092436E">
        <w:trPr>
          <w:trHeight w:val="555"/>
        </w:trPr>
        <w:tc>
          <w:tcPr>
            <w:tcW w:w="10295" w:type="dxa"/>
            <w:gridSpan w:val="3"/>
            <w:shd w:val="clear" w:color="auto" w:fill="auto"/>
            <w:hideMark/>
          </w:tcPr>
          <w:p w14:paraId="4CAE7ABF" w14:textId="029346DB" w:rsidR="00E637D8" w:rsidRDefault="00E637D8" w:rsidP="0092436E">
            <w:pPr>
              <w:spacing w:after="0" w:line="240" w:lineRule="auto"/>
              <w:rPr>
                <w:rFonts w:eastAsia="Times New Roman" w:cstheme="minorHAnsi"/>
                <w:i/>
                <w:iCs/>
                <w:sz w:val="24"/>
                <w:szCs w:val="24"/>
              </w:rPr>
            </w:pPr>
            <w:proofErr w:type="spellStart"/>
            <w:r w:rsidRPr="007D0802">
              <w:rPr>
                <w:rFonts w:eastAsia="Times New Roman" w:cstheme="minorHAnsi"/>
                <w:i/>
                <w:iCs/>
                <w:sz w:val="24"/>
                <w:szCs w:val="24"/>
              </w:rPr>
              <w:lastRenderedPageBreak/>
              <w:t>Blackstreet</w:t>
            </w:r>
            <w:proofErr w:type="spellEnd"/>
            <w:r w:rsidRPr="007D0802">
              <w:rPr>
                <w:rFonts w:eastAsia="Times New Roman" w:cstheme="minorHAnsi"/>
                <w:i/>
                <w:iCs/>
                <w:sz w:val="24"/>
                <w:szCs w:val="24"/>
              </w:rPr>
              <w:t xml:space="preserve"> Bakery is looking to expand its outreach into NW Portland to raise awareness of the work we are doing providing economic development to Black Portlanders in NE Portland, a historically Black neighborhood.</w:t>
            </w:r>
          </w:p>
          <w:p w14:paraId="6711F61B" w14:textId="77777777" w:rsidR="003B67EA" w:rsidRDefault="003B67EA" w:rsidP="0092436E">
            <w:pPr>
              <w:spacing w:after="0" w:line="240" w:lineRule="auto"/>
              <w:rPr>
                <w:rFonts w:eastAsia="Times New Roman" w:cstheme="minorHAnsi"/>
                <w:i/>
                <w:iCs/>
                <w:sz w:val="24"/>
                <w:szCs w:val="24"/>
              </w:rPr>
            </w:pPr>
          </w:p>
          <w:p w14:paraId="7F8ACD2A" w14:textId="61030A49" w:rsidR="00DE0BDE" w:rsidRPr="00402A43" w:rsidRDefault="00DE0BDE" w:rsidP="0092436E">
            <w:pPr>
              <w:spacing w:after="0" w:line="240" w:lineRule="auto"/>
              <w:rPr>
                <w:rFonts w:eastAsia="Times New Roman" w:cstheme="minorHAnsi"/>
                <w:i/>
                <w:iCs/>
                <w:sz w:val="24"/>
                <w:szCs w:val="24"/>
              </w:rPr>
            </w:pPr>
          </w:p>
        </w:tc>
      </w:tr>
      <w:tr w:rsidR="00E637D8" w:rsidRPr="00FA605B" w14:paraId="4A56D6CE" w14:textId="77777777" w:rsidTr="003B67EA">
        <w:trPr>
          <w:trHeight w:val="555"/>
        </w:trPr>
        <w:tc>
          <w:tcPr>
            <w:tcW w:w="10295" w:type="dxa"/>
            <w:gridSpan w:val="3"/>
            <w:tcBorders>
              <w:bottom w:val="single" w:sz="4" w:space="0" w:color="auto"/>
            </w:tcBorders>
            <w:shd w:val="clear" w:color="auto" w:fill="auto"/>
          </w:tcPr>
          <w:p w14:paraId="7E08DB50" w14:textId="50B42988" w:rsidR="00557471" w:rsidRDefault="000775CB" w:rsidP="0092436E">
            <w:pPr>
              <w:spacing w:after="0" w:line="240" w:lineRule="auto"/>
              <w:rPr>
                <w:rFonts w:eastAsia="Times New Roman" w:cstheme="minorHAnsi"/>
                <w:sz w:val="24"/>
                <w:szCs w:val="24"/>
              </w:rPr>
            </w:pPr>
            <w:r>
              <w:rPr>
                <w:rFonts w:eastAsia="Times New Roman" w:cstheme="minorHAnsi"/>
                <w:sz w:val="24"/>
                <w:szCs w:val="24"/>
              </w:rPr>
              <w:t>This proposal offers a c</w:t>
            </w:r>
            <w:r w:rsidR="00E637D8" w:rsidRPr="00FA605B">
              <w:rPr>
                <w:rFonts w:eastAsia="Times New Roman" w:cstheme="minorHAnsi"/>
                <w:sz w:val="24"/>
                <w:szCs w:val="24"/>
              </w:rPr>
              <w:t>reative outreach</w:t>
            </w:r>
            <w:r>
              <w:rPr>
                <w:rFonts w:eastAsia="Times New Roman" w:cstheme="minorHAnsi"/>
                <w:sz w:val="24"/>
                <w:szCs w:val="24"/>
              </w:rPr>
              <w:t xml:space="preserve"> opportunity and </w:t>
            </w:r>
            <w:r w:rsidR="005F799F">
              <w:rPr>
                <w:rFonts w:eastAsia="Times New Roman" w:cstheme="minorHAnsi"/>
                <w:sz w:val="24"/>
                <w:szCs w:val="24"/>
              </w:rPr>
              <w:t>new partnership between a well</w:t>
            </w:r>
            <w:r w:rsidR="00557471">
              <w:rPr>
                <w:rFonts w:eastAsia="Times New Roman" w:cstheme="minorHAnsi"/>
                <w:sz w:val="24"/>
                <w:szCs w:val="24"/>
              </w:rPr>
              <w:t>-</w:t>
            </w:r>
            <w:r w:rsidR="005F799F">
              <w:rPr>
                <w:rFonts w:eastAsia="Times New Roman" w:cstheme="minorHAnsi"/>
                <w:sz w:val="24"/>
                <w:szCs w:val="24"/>
              </w:rPr>
              <w:t>known NW Portland community group and a new</w:t>
            </w:r>
            <w:r w:rsidR="00557471">
              <w:rPr>
                <w:rFonts w:eastAsia="Times New Roman" w:cstheme="minorHAnsi"/>
                <w:sz w:val="24"/>
                <w:szCs w:val="24"/>
              </w:rPr>
              <w:t xml:space="preserve"> social justice organization. </w:t>
            </w:r>
            <w:r w:rsidR="00555C14">
              <w:rPr>
                <w:rFonts w:eastAsia="Times New Roman" w:cstheme="minorHAnsi"/>
                <w:sz w:val="24"/>
                <w:szCs w:val="24"/>
              </w:rPr>
              <w:t xml:space="preserve">Not only will the NW community have a chance to try baked goods from </w:t>
            </w:r>
            <w:proofErr w:type="spellStart"/>
            <w:r w:rsidR="00555C14">
              <w:rPr>
                <w:rFonts w:eastAsia="Times New Roman" w:cstheme="minorHAnsi"/>
                <w:sz w:val="24"/>
                <w:szCs w:val="24"/>
              </w:rPr>
              <w:t>Blackstreet</w:t>
            </w:r>
            <w:proofErr w:type="spellEnd"/>
            <w:r w:rsidR="00555C14">
              <w:rPr>
                <w:rFonts w:eastAsia="Times New Roman" w:cstheme="minorHAnsi"/>
                <w:sz w:val="24"/>
                <w:szCs w:val="24"/>
              </w:rPr>
              <w:t xml:space="preserve"> </w:t>
            </w:r>
            <w:proofErr w:type="gramStart"/>
            <w:r w:rsidR="00555C14">
              <w:rPr>
                <w:rFonts w:eastAsia="Times New Roman" w:cstheme="minorHAnsi"/>
                <w:sz w:val="24"/>
                <w:szCs w:val="24"/>
              </w:rPr>
              <w:t>Bakery</w:t>
            </w:r>
            <w:proofErr w:type="gramEnd"/>
            <w:r w:rsidR="00555C14">
              <w:rPr>
                <w:rFonts w:eastAsia="Times New Roman" w:cstheme="minorHAnsi"/>
                <w:sz w:val="24"/>
                <w:szCs w:val="24"/>
              </w:rPr>
              <w:t xml:space="preserve"> but they will get a chance to learn more about what this </w:t>
            </w:r>
            <w:r w:rsidR="007E3BEF">
              <w:rPr>
                <w:rFonts w:eastAsia="Times New Roman" w:cstheme="minorHAnsi"/>
                <w:sz w:val="24"/>
                <w:szCs w:val="24"/>
              </w:rPr>
              <w:t xml:space="preserve">NE based organization is doing to increase opportunities for the BIPOC community. </w:t>
            </w:r>
            <w:r w:rsidR="00C71082">
              <w:rPr>
                <w:rFonts w:eastAsia="Times New Roman" w:cstheme="minorHAnsi"/>
                <w:sz w:val="24"/>
                <w:szCs w:val="24"/>
              </w:rPr>
              <w:t>COVID protocols will be in place</w:t>
            </w:r>
            <w:r w:rsidR="000A0EF4">
              <w:rPr>
                <w:rFonts w:eastAsia="Times New Roman" w:cstheme="minorHAnsi"/>
                <w:sz w:val="24"/>
                <w:szCs w:val="24"/>
              </w:rPr>
              <w:t xml:space="preserve">. </w:t>
            </w:r>
          </w:p>
          <w:p w14:paraId="6D7205D6" w14:textId="07BD2388" w:rsidR="00E637D8" w:rsidRPr="00FA605B" w:rsidRDefault="00E637D8" w:rsidP="0092436E">
            <w:pPr>
              <w:spacing w:after="0" w:line="240" w:lineRule="auto"/>
              <w:rPr>
                <w:rFonts w:eastAsia="Times New Roman" w:cstheme="minorHAnsi"/>
                <w:sz w:val="24"/>
                <w:szCs w:val="24"/>
              </w:rPr>
            </w:pPr>
            <w:r w:rsidRPr="00FA605B">
              <w:rPr>
                <w:rFonts w:eastAsia="Times New Roman" w:cstheme="minorHAnsi"/>
                <w:sz w:val="24"/>
                <w:szCs w:val="24"/>
              </w:rPr>
              <w:t xml:space="preserve">   </w:t>
            </w:r>
          </w:p>
        </w:tc>
      </w:tr>
      <w:tr w:rsidR="00E637D8" w:rsidRPr="00402A43" w14:paraId="5E4247C1" w14:textId="77777777" w:rsidTr="003B67EA">
        <w:trPr>
          <w:trHeight w:val="256"/>
        </w:trPr>
        <w:tc>
          <w:tcPr>
            <w:tcW w:w="4680" w:type="dxa"/>
            <w:tcBorders>
              <w:top w:val="single" w:sz="4" w:space="0" w:color="auto"/>
            </w:tcBorders>
            <w:shd w:val="clear" w:color="auto" w:fill="auto"/>
            <w:hideMark/>
          </w:tcPr>
          <w:p w14:paraId="4C9B61C2" w14:textId="77777777" w:rsidR="00E637D8" w:rsidRPr="007D0802" w:rsidRDefault="00E637D8" w:rsidP="0092436E">
            <w:pPr>
              <w:spacing w:after="0" w:line="240" w:lineRule="auto"/>
              <w:rPr>
                <w:rFonts w:eastAsia="Times New Roman" w:cstheme="minorHAnsi"/>
                <w:b/>
                <w:bCs/>
                <w:sz w:val="24"/>
                <w:szCs w:val="24"/>
              </w:rPr>
            </w:pPr>
            <w:r w:rsidRPr="007D0802">
              <w:rPr>
                <w:rFonts w:eastAsia="Times New Roman" w:cstheme="minorHAnsi"/>
                <w:b/>
                <w:bCs/>
                <w:sz w:val="24"/>
                <w:szCs w:val="24"/>
              </w:rPr>
              <w:t>Goose Hollow Membership Development Mailer</w:t>
            </w:r>
          </w:p>
        </w:tc>
        <w:tc>
          <w:tcPr>
            <w:tcW w:w="4593" w:type="dxa"/>
            <w:tcBorders>
              <w:top w:val="single" w:sz="4" w:space="0" w:color="auto"/>
            </w:tcBorders>
            <w:shd w:val="clear" w:color="auto" w:fill="auto"/>
            <w:noWrap/>
            <w:hideMark/>
          </w:tcPr>
          <w:p w14:paraId="00023B9A" w14:textId="60579B2C"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 xml:space="preserve">Goose Hollow Foothills League </w:t>
            </w:r>
          </w:p>
        </w:tc>
        <w:tc>
          <w:tcPr>
            <w:tcW w:w="1022" w:type="dxa"/>
            <w:tcBorders>
              <w:top w:val="single" w:sz="4" w:space="0" w:color="auto"/>
            </w:tcBorders>
            <w:shd w:val="clear" w:color="auto" w:fill="auto"/>
            <w:noWrap/>
          </w:tcPr>
          <w:p w14:paraId="70B53A8A" w14:textId="0CB8B286"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$1,3</w:t>
            </w:r>
            <w:r w:rsidR="00AF5D9F">
              <w:rPr>
                <w:rFonts w:eastAsia="Times New Roman" w:cstheme="minorHAnsi"/>
                <w:sz w:val="24"/>
                <w:szCs w:val="24"/>
              </w:rPr>
              <w:t>40</w:t>
            </w:r>
          </w:p>
        </w:tc>
      </w:tr>
      <w:tr w:rsidR="00E637D8" w:rsidRPr="00402A43" w14:paraId="155A277D" w14:textId="77777777" w:rsidTr="0092436E">
        <w:trPr>
          <w:trHeight w:val="256"/>
        </w:trPr>
        <w:tc>
          <w:tcPr>
            <w:tcW w:w="4680" w:type="dxa"/>
            <w:shd w:val="clear" w:color="auto" w:fill="auto"/>
            <w:hideMark/>
          </w:tcPr>
          <w:p w14:paraId="2FC79141" w14:textId="1BE8CC24"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Communication Project</w:t>
            </w:r>
          </w:p>
        </w:tc>
        <w:tc>
          <w:tcPr>
            <w:tcW w:w="4593" w:type="dxa"/>
            <w:shd w:val="clear" w:color="auto" w:fill="auto"/>
            <w:noWrap/>
            <w:hideMark/>
          </w:tcPr>
          <w:p w14:paraId="161C31CC" w14:textId="77777777"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Goose Hollow</w:t>
            </w:r>
          </w:p>
        </w:tc>
        <w:tc>
          <w:tcPr>
            <w:tcW w:w="1022" w:type="dxa"/>
            <w:shd w:val="clear" w:color="auto" w:fill="auto"/>
            <w:noWrap/>
          </w:tcPr>
          <w:p w14:paraId="52AF2804" w14:textId="22C797A2" w:rsidR="00E637D8" w:rsidRPr="007D0802" w:rsidRDefault="000B42B0" w:rsidP="0092436E">
            <w:pPr>
              <w:spacing w:after="0" w:line="240" w:lineRule="auto"/>
              <w:rPr>
                <w:rFonts w:eastAsia="Times New Roman" w:cstheme="minorHAnsi"/>
                <w:sz w:val="24"/>
                <w:szCs w:val="24"/>
              </w:rPr>
            </w:pPr>
            <w:r>
              <w:rPr>
                <w:rFonts w:eastAsia="Times New Roman" w:cstheme="minorHAnsi"/>
                <w:sz w:val="24"/>
                <w:szCs w:val="24"/>
              </w:rPr>
              <w:t>30.79</w:t>
            </w:r>
          </w:p>
        </w:tc>
      </w:tr>
      <w:tr w:rsidR="00E637D8" w:rsidRPr="00402A43" w14:paraId="6005FA07" w14:textId="77777777" w:rsidTr="0092436E">
        <w:trPr>
          <w:trHeight w:val="592"/>
        </w:trPr>
        <w:tc>
          <w:tcPr>
            <w:tcW w:w="10295" w:type="dxa"/>
            <w:gridSpan w:val="3"/>
            <w:shd w:val="clear" w:color="auto" w:fill="auto"/>
            <w:hideMark/>
          </w:tcPr>
          <w:p w14:paraId="2A3AF81E" w14:textId="371B63A3" w:rsidR="00E637D8" w:rsidRDefault="00E637D8" w:rsidP="0092436E">
            <w:pPr>
              <w:spacing w:after="0" w:line="240" w:lineRule="auto"/>
              <w:rPr>
                <w:rFonts w:eastAsia="Times New Roman" w:cstheme="minorHAnsi"/>
                <w:i/>
                <w:iCs/>
                <w:sz w:val="24"/>
                <w:szCs w:val="24"/>
              </w:rPr>
            </w:pPr>
            <w:r w:rsidRPr="007D0802">
              <w:rPr>
                <w:rFonts w:eastAsia="Times New Roman" w:cstheme="minorHAnsi"/>
                <w:i/>
                <w:iCs/>
                <w:sz w:val="24"/>
                <w:szCs w:val="24"/>
              </w:rPr>
              <w:t>A general postcard mailing to almost ALL residents and business owners in the Goose Hollow neighborhood—approximately 5</w:t>
            </w:r>
            <w:r w:rsidR="00777F8E">
              <w:rPr>
                <w:rFonts w:eastAsia="Times New Roman" w:cstheme="minorHAnsi"/>
                <w:i/>
                <w:iCs/>
                <w:sz w:val="24"/>
                <w:szCs w:val="24"/>
              </w:rPr>
              <w:t>,</w:t>
            </w:r>
            <w:r w:rsidRPr="007D0802">
              <w:rPr>
                <w:rFonts w:eastAsia="Times New Roman" w:cstheme="minorHAnsi"/>
                <w:i/>
                <w:iCs/>
                <w:sz w:val="24"/>
                <w:szCs w:val="24"/>
              </w:rPr>
              <w:t xml:space="preserve">000 </w:t>
            </w:r>
            <w:r w:rsidR="00777F8E">
              <w:rPr>
                <w:rFonts w:eastAsia="Times New Roman" w:cstheme="minorHAnsi"/>
                <w:i/>
                <w:iCs/>
                <w:sz w:val="24"/>
                <w:szCs w:val="24"/>
              </w:rPr>
              <w:t>addresses</w:t>
            </w:r>
            <w:r w:rsidRPr="007D0802">
              <w:rPr>
                <w:rFonts w:eastAsia="Times New Roman" w:cstheme="minorHAnsi"/>
                <w:i/>
                <w:iCs/>
                <w:sz w:val="24"/>
                <w:szCs w:val="24"/>
              </w:rPr>
              <w:t>. This is a follow-up to our mass mailing done in 2016 so the groundwork, procedures, and vendors are already lined up.</w:t>
            </w:r>
          </w:p>
          <w:p w14:paraId="30CA43C0" w14:textId="77777777" w:rsidR="003B67EA" w:rsidRDefault="003B67EA" w:rsidP="0092436E">
            <w:pPr>
              <w:spacing w:after="0" w:line="240" w:lineRule="auto"/>
              <w:rPr>
                <w:rFonts w:eastAsia="Times New Roman" w:cstheme="minorHAnsi"/>
                <w:i/>
                <w:iCs/>
                <w:sz w:val="24"/>
                <w:szCs w:val="24"/>
              </w:rPr>
            </w:pPr>
          </w:p>
          <w:p w14:paraId="09798E01" w14:textId="5CA7BE43" w:rsidR="00DE0BDE" w:rsidRPr="00402A43" w:rsidRDefault="00DE0BDE" w:rsidP="0092436E">
            <w:pPr>
              <w:spacing w:after="0" w:line="240" w:lineRule="auto"/>
              <w:rPr>
                <w:rFonts w:eastAsia="Times New Roman" w:cstheme="minorHAnsi"/>
                <w:i/>
                <w:iCs/>
                <w:sz w:val="24"/>
                <w:szCs w:val="24"/>
              </w:rPr>
            </w:pPr>
          </w:p>
        </w:tc>
      </w:tr>
      <w:tr w:rsidR="00E637D8" w:rsidRPr="00402A43" w14:paraId="5BEB750D" w14:textId="77777777" w:rsidTr="003B67EA">
        <w:trPr>
          <w:trHeight w:val="592"/>
        </w:trPr>
        <w:tc>
          <w:tcPr>
            <w:tcW w:w="10295" w:type="dxa"/>
            <w:gridSpan w:val="3"/>
            <w:tcBorders>
              <w:bottom w:val="single" w:sz="4" w:space="0" w:color="auto"/>
            </w:tcBorders>
            <w:shd w:val="clear" w:color="auto" w:fill="auto"/>
          </w:tcPr>
          <w:p w14:paraId="57DA16A3" w14:textId="7FFB3A0A" w:rsidR="00E637D8" w:rsidRPr="00402A43" w:rsidRDefault="00777F8E" w:rsidP="0092436E">
            <w:pPr>
              <w:spacing w:after="0" w:line="240" w:lineRule="auto"/>
              <w:rPr>
                <w:rFonts w:eastAsia="Times New Roman" w:cstheme="minorHAnsi"/>
                <w:sz w:val="24"/>
                <w:szCs w:val="24"/>
              </w:rPr>
            </w:pPr>
            <w:r>
              <w:rPr>
                <w:rFonts w:eastAsia="Times New Roman" w:cstheme="minorHAnsi"/>
                <w:sz w:val="24"/>
                <w:szCs w:val="24"/>
              </w:rPr>
              <w:t xml:space="preserve">This proposal </w:t>
            </w:r>
            <w:proofErr w:type="gramStart"/>
            <w:r>
              <w:rPr>
                <w:rFonts w:eastAsia="Times New Roman" w:cstheme="minorHAnsi"/>
                <w:sz w:val="24"/>
                <w:szCs w:val="24"/>
              </w:rPr>
              <w:t>was</w:t>
            </w:r>
            <w:r w:rsidR="00BD4F99">
              <w:rPr>
                <w:rFonts w:eastAsia="Times New Roman" w:cstheme="minorHAnsi"/>
                <w:sz w:val="24"/>
                <w:szCs w:val="24"/>
              </w:rPr>
              <w:t>n’t</w:t>
            </w:r>
            <w:proofErr w:type="gramEnd"/>
            <w:r w:rsidR="00BD4F99">
              <w:rPr>
                <w:rFonts w:eastAsia="Times New Roman" w:cstheme="minorHAnsi"/>
                <w:sz w:val="24"/>
                <w:szCs w:val="24"/>
              </w:rPr>
              <w:t xml:space="preserve"> entirely clear to committee members. </w:t>
            </w:r>
            <w:r w:rsidR="007C3F3E">
              <w:rPr>
                <w:rFonts w:eastAsia="Times New Roman" w:cstheme="minorHAnsi"/>
                <w:sz w:val="24"/>
                <w:szCs w:val="24"/>
              </w:rPr>
              <w:t xml:space="preserve">After some discussion they agreed in support of the concept but wanted to see additional </w:t>
            </w:r>
            <w:r w:rsidR="00FD6DD0">
              <w:rPr>
                <w:rFonts w:eastAsia="Times New Roman" w:cstheme="minorHAnsi"/>
                <w:sz w:val="24"/>
                <w:szCs w:val="24"/>
              </w:rPr>
              <w:t>details provided</w:t>
            </w:r>
            <w:r w:rsidR="00E50976">
              <w:rPr>
                <w:rFonts w:eastAsia="Times New Roman" w:cstheme="minorHAnsi"/>
                <w:sz w:val="24"/>
                <w:szCs w:val="24"/>
              </w:rPr>
              <w:t xml:space="preserve">, such as </w:t>
            </w:r>
            <w:r w:rsidR="00E637D8" w:rsidRPr="00402A43">
              <w:rPr>
                <w:rFonts w:eastAsia="Times New Roman" w:cstheme="minorHAnsi"/>
                <w:sz w:val="24"/>
                <w:szCs w:val="24"/>
              </w:rPr>
              <w:t>background information</w:t>
            </w:r>
            <w:r w:rsidR="00E50976">
              <w:rPr>
                <w:rFonts w:eastAsia="Times New Roman" w:cstheme="minorHAnsi"/>
                <w:sz w:val="24"/>
                <w:szCs w:val="24"/>
              </w:rPr>
              <w:t>,</w:t>
            </w:r>
            <w:r w:rsidR="00E637D8" w:rsidRPr="00402A43">
              <w:rPr>
                <w:rFonts w:eastAsia="Times New Roman" w:cstheme="minorHAnsi"/>
                <w:sz w:val="24"/>
                <w:szCs w:val="24"/>
              </w:rPr>
              <w:t xml:space="preserve"> goals</w:t>
            </w:r>
            <w:r w:rsidR="000800EA">
              <w:rPr>
                <w:rFonts w:eastAsia="Times New Roman" w:cstheme="minorHAnsi"/>
                <w:sz w:val="24"/>
                <w:szCs w:val="24"/>
              </w:rPr>
              <w:t xml:space="preserve"> in sending a</w:t>
            </w:r>
            <w:r w:rsidR="00E50976">
              <w:rPr>
                <w:rFonts w:eastAsia="Times New Roman" w:cstheme="minorHAnsi"/>
                <w:sz w:val="24"/>
                <w:szCs w:val="24"/>
              </w:rPr>
              <w:t xml:space="preserve"> postcard</w:t>
            </w:r>
            <w:r w:rsidR="00E637D8" w:rsidRPr="00402A43">
              <w:rPr>
                <w:rFonts w:eastAsia="Times New Roman" w:cstheme="minorHAnsi"/>
                <w:sz w:val="24"/>
                <w:szCs w:val="24"/>
              </w:rPr>
              <w:t>, what is the value</w:t>
            </w:r>
            <w:r w:rsidR="000800EA">
              <w:rPr>
                <w:rFonts w:eastAsia="Times New Roman" w:cstheme="minorHAnsi"/>
                <w:sz w:val="24"/>
                <w:szCs w:val="24"/>
              </w:rPr>
              <w:t xml:space="preserve"> offered to recipients, etc. </w:t>
            </w:r>
          </w:p>
          <w:p w14:paraId="5EAADCF4" w14:textId="77777777" w:rsidR="00E637D8" w:rsidRPr="00402A43" w:rsidRDefault="00E637D8" w:rsidP="0092436E">
            <w:pPr>
              <w:spacing w:after="0" w:line="240" w:lineRule="auto"/>
              <w:rPr>
                <w:rFonts w:eastAsia="Times New Roman" w:cstheme="minorHAnsi"/>
                <w:sz w:val="24"/>
                <w:szCs w:val="24"/>
              </w:rPr>
            </w:pPr>
          </w:p>
        </w:tc>
      </w:tr>
      <w:tr w:rsidR="00E637D8" w:rsidRPr="00402A43" w14:paraId="088CBB00" w14:textId="77777777" w:rsidTr="003B67EA">
        <w:trPr>
          <w:trHeight w:val="256"/>
        </w:trPr>
        <w:tc>
          <w:tcPr>
            <w:tcW w:w="4680" w:type="dxa"/>
            <w:tcBorders>
              <w:top w:val="single" w:sz="4" w:space="0" w:color="auto"/>
            </w:tcBorders>
            <w:shd w:val="clear" w:color="auto" w:fill="auto"/>
            <w:hideMark/>
          </w:tcPr>
          <w:p w14:paraId="6055C1AC" w14:textId="77777777" w:rsidR="00E637D8" w:rsidRPr="007D0802" w:rsidRDefault="00E637D8" w:rsidP="0092436E">
            <w:pPr>
              <w:spacing w:after="0" w:line="240" w:lineRule="auto"/>
              <w:rPr>
                <w:rFonts w:eastAsia="Times New Roman" w:cstheme="minorHAnsi"/>
                <w:b/>
                <w:bCs/>
                <w:sz w:val="24"/>
                <w:szCs w:val="24"/>
              </w:rPr>
            </w:pPr>
            <w:r w:rsidRPr="007D0802">
              <w:rPr>
                <w:rFonts w:eastAsia="Times New Roman" w:cstheme="minorHAnsi"/>
                <w:b/>
                <w:bCs/>
                <w:sz w:val="24"/>
                <w:szCs w:val="24"/>
              </w:rPr>
              <w:t>PDNA's "Walk-the-Talk" street cleaning celebration</w:t>
            </w:r>
          </w:p>
        </w:tc>
        <w:tc>
          <w:tcPr>
            <w:tcW w:w="4593" w:type="dxa"/>
            <w:tcBorders>
              <w:top w:val="single" w:sz="4" w:space="0" w:color="auto"/>
            </w:tcBorders>
            <w:shd w:val="clear" w:color="auto" w:fill="auto"/>
            <w:noWrap/>
            <w:hideMark/>
          </w:tcPr>
          <w:p w14:paraId="54F3C93C" w14:textId="70411E70"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Pearl District Neighborhood Association</w:t>
            </w:r>
          </w:p>
        </w:tc>
        <w:tc>
          <w:tcPr>
            <w:tcW w:w="1022" w:type="dxa"/>
            <w:tcBorders>
              <w:top w:val="single" w:sz="4" w:space="0" w:color="auto"/>
            </w:tcBorders>
            <w:shd w:val="clear" w:color="auto" w:fill="auto"/>
            <w:noWrap/>
          </w:tcPr>
          <w:p w14:paraId="277BF643" w14:textId="7B8649C7"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w:t>
            </w:r>
            <w:r w:rsidR="008229E3" w:rsidRPr="00402A43">
              <w:rPr>
                <w:rFonts w:eastAsia="Times New Roman" w:cstheme="minorHAnsi"/>
                <w:sz w:val="24"/>
                <w:szCs w:val="24"/>
              </w:rPr>
              <w:t>2</w:t>
            </w:r>
            <w:r w:rsidRPr="007D0802">
              <w:rPr>
                <w:rFonts w:eastAsia="Times New Roman" w:cstheme="minorHAnsi"/>
                <w:sz w:val="24"/>
                <w:szCs w:val="24"/>
              </w:rPr>
              <w:t>,</w:t>
            </w:r>
            <w:r w:rsidR="00AF5D9F">
              <w:rPr>
                <w:rFonts w:eastAsia="Times New Roman" w:cstheme="minorHAnsi"/>
                <w:sz w:val="24"/>
                <w:szCs w:val="24"/>
              </w:rPr>
              <w:t>8</w:t>
            </w:r>
            <w:r w:rsidRPr="007D0802">
              <w:rPr>
                <w:rFonts w:eastAsia="Times New Roman" w:cstheme="minorHAnsi"/>
                <w:sz w:val="24"/>
                <w:szCs w:val="24"/>
              </w:rPr>
              <w:t>00</w:t>
            </w:r>
          </w:p>
        </w:tc>
      </w:tr>
      <w:tr w:rsidR="00E637D8" w:rsidRPr="00402A43" w14:paraId="6DDFC502" w14:textId="77777777" w:rsidTr="0092436E">
        <w:trPr>
          <w:trHeight w:val="256"/>
        </w:trPr>
        <w:tc>
          <w:tcPr>
            <w:tcW w:w="4680" w:type="dxa"/>
            <w:shd w:val="clear" w:color="auto" w:fill="auto"/>
            <w:hideMark/>
          </w:tcPr>
          <w:p w14:paraId="19EE99C9" w14:textId="5510C7B4"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Community Building Event</w:t>
            </w:r>
          </w:p>
        </w:tc>
        <w:tc>
          <w:tcPr>
            <w:tcW w:w="4593" w:type="dxa"/>
            <w:shd w:val="clear" w:color="auto" w:fill="auto"/>
            <w:noWrap/>
            <w:hideMark/>
          </w:tcPr>
          <w:p w14:paraId="718E82FE" w14:textId="77777777"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Pearl District</w:t>
            </w:r>
          </w:p>
        </w:tc>
        <w:tc>
          <w:tcPr>
            <w:tcW w:w="1022" w:type="dxa"/>
            <w:shd w:val="clear" w:color="auto" w:fill="auto"/>
            <w:noWrap/>
          </w:tcPr>
          <w:p w14:paraId="0344355A" w14:textId="0F039B09" w:rsidR="00E637D8" w:rsidRPr="007D0802" w:rsidRDefault="00F16E18" w:rsidP="0092436E">
            <w:pPr>
              <w:spacing w:after="0" w:line="240" w:lineRule="auto"/>
              <w:rPr>
                <w:rFonts w:eastAsia="Times New Roman" w:cstheme="minorHAnsi"/>
                <w:sz w:val="24"/>
                <w:szCs w:val="24"/>
              </w:rPr>
            </w:pPr>
            <w:r>
              <w:rPr>
                <w:rFonts w:eastAsia="Times New Roman" w:cstheme="minorHAnsi"/>
                <w:sz w:val="24"/>
                <w:szCs w:val="24"/>
              </w:rPr>
              <w:t>32</w:t>
            </w:r>
          </w:p>
        </w:tc>
      </w:tr>
      <w:tr w:rsidR="00E637D8" w:rsidRPr="00402A43" w14:paraId="2A4F0EB4" w14:textId="77777777" w:rsidTr="0092436E">
        <w:trPr>
          <w:trHeight w:val="603"/>
        </w:trPr>
        <w:tc>
          <w:tcPr>
            <w:tcW w:w="10295" w:type="dxa"/>
            <w:gridSpan w:val="3"/>
            <w:shd w:val="clear" w:color="auto" w:fill="auto"/>
            <w:hideMark/>
          </w:tcPr>
          <w:p w14:paraId="3A7550A8" w14:textId="5A95E6ED" w:rsidR="00E637D8" w:rsidRDefault="00E637D8" w:rsidP="0092436E">
            <w:pPr>
              <w:spacing w:after="0" w:line="240" w:lineRule="auto"/>
              <w:rPr>
                <w:rFonts w:eastAsia="Times New Roman" w:cstheme="minorHAnsi"/>
                <w:i/>
                <w:iCs/>
                <w:sz w:val="24"/>
                <w:szCs w:val="24"/>
              </w:rPr>
            </w:pPr>
            <w:r w:rsidRPr="007D0802">
              <w:rPr>
                <w:rFonts w:eastAsia="Times New Roman" w:cstheme="minorHAnsi"/>
                <w:i/>
                <w:iCs/>
                <w:sz w:val="24"/>
                <w:szCs w:val="24"/>
              </w:rPr>
              <w:t>PDNA will host a Street Celebration event that invites participants to engage in a neighborhood-wide small-groups event. The purpose of the event will be to meet and mingle with neighbors while engaging in a friendship-walk and litter pick-up.</w:t>
            </w:r>
          </w:p>
          <w:p w14:paraId="43C90B8E" w14:textId="77777777" w:rsidR="003B67EA" w:rsidRDefault="003B67EA" w:rsidP="0092436E">
            <w:pPr>
              <w:spacing w:after="0" w:line="240" w:lineRule="auto"/>
              <w:rPr>
                <w:rFonts w:eastAsia="Times New Roman" w:cstheme="minorHAnsi"/>
                <w:i/>
                <w:iCs/>
                <w:sz w:val="24"/>
                <w:szCs w:val="24"/>
              </w:rPr>
            </w:pPr>
          </w:p>
          <w:p w14:paraId="1D38C74B" w14:textId="334D6054" w:rsidR="00DE0BDE" w:rsidRPr="00402A43" w:rsidRDefault="00DE0BDE" w:rsidP="0092436E">
            <w:pPr>
              <w:spacing w:after="0" w:line="240" w:lineRule="auto"/>
              <w:rPr>
                <w:rFonts w:eastAsia="Times New Roman" w:cstheme="minorHAnsi"/>
                <w:i/>
                <w:iCs/>
                <w:sz w:val="24"/>
                <w:szCs w:val="24"/>
              </w:rPr>
            </w:pPr>
          </w:p>
        </w:tc>
      </w:tr>
      <w:tr w:rsidR="00E637D8" w:rsidRPr="00402A43" w14:paraId="5F4F498E" w14:textId="77777777" w:rsidTr="0092436E">
        <w:trPr>
          <w:trHeight w:val="603"/>
        </w:trPr>
        <w:tc>
          <w:tcPr>
            <w:tcW w:w="10295" w:type="dxa"/>
            <w:gridSpan w:val="3"/>
            <w:tcBorders>
              <w:bottom w:val="single" w:sz="4" w:space="0" w:color="auto"/>
            </w:tcBorders>
            <w:shd w:val="clear" w:color="auto" w:fill="auto"/>
          </w:tcPr>
          <w:p w14:paraId="66D46126" w14:textId="6E6713B1" w:rsidR="00E637D8" w:rsidRDefault="000D1207" w:rsidP="0092436E">
            <w:pPr>
              <w:spacing w:after="0" w:line="240" w:lineRule="auto"/>
              <w:rPr>
                <w:rFonts w:eastAsia="Times New Roman" w:cstheme="minorHAnsi"/>
                <w:sz w:val="24"/>
                <w:szCs w:val="24"/>
              </w:rPr>
            </w:pPr>
            <w:r>
              <w:rPr>
                <w:rFonts w:eastAsia="Times New Roman" w:cstheme="minorHAnsi"/>
                <w:sz w:val="24"/>
                <w:szCs w:val="24"/>
              </w:rPr>
              <w:t xml:space="preserve">This project was also a bit short on details. </w:t>
            </w:r>
            <w:proofErr w:type="gramStart"/>
            <w:r>
              <w:rPr>
                <w:rFonts w:eastAsia="Times New Roman" w:cstheme="minorHAnsi"/>
                <w:sz w:val="24"/>
                <w:szCs w:val="24"/>
              </w:rPr>
              <w:t>Overall</w:t>
            </w:r>
            <w:proofErr w:type="gramEnd"/>
            <w:r>
              <w:rPr>
                <w:rFonts w:eastAsia="Times New Roman" w:cstheme="minorHAnsi"/>
                <w:sz w:val="24"/>
                <w:szCs w:val="24"/>
              </w:rPr>
              <w:t xml:space="preserve"> it seemed to be a valuable idea</w:t>
            </w:r>
            <w:r w:rsidR="00AC7CEA">
              <w:rPr>
                <w:rFonts w:eastAsia="Times New Roman" w:cstheme="minorHAnsi"/>
                <w:sz w:val="24"/>
                <w:szCs w:val="24"/>
              </w:rPr>
              <w:t>, and obviously very needed,</w:t>
            </w:r>
            <w:r>
              <w:rPr>
                <w:rFonts w:eastAsia="Times New Roman" w:cstheme="minorHAnsi"/>
                <w:sz w:val="24"/>
                <w:szCs w:val="24"/>
              </w:rPr>
              <w:t xml:space="preserve"> but needed some more </w:t>
            </w:r>
            <w:r w:rsidR="00AC7CEA">
              <w:rPr>
                <w:rFonts w:eastAsia="Times New Roman" w:cstheme="minorHAnsi"/>
                <w:sz w:val="24"/>
                <w:szCs w:val="24"/>
              </w:rPr>
              <w:t xml:space="preserve">clarity. </w:t>
            </w:r>
            <w:r w:rsidR="00C77787">
              <w:rPr>
                <w:rFonts w:eastAsia="Times New Roman" w:cstheme="minorHAnsi"/>
                <w:sz w:val="24"/>
                <w:szCs w:val="24"/>
              </w:rPr>
              <w:t xml:space="preserve">For example, </w:t>
            </w:r>
            <w:r w:rsidR="003A7D4C">
              <w:rPr>
                <w:rFonts w:eastAsia="Times New Roman" w:cstheme="minorHAnsi"/>
                <w:sz w:val="24"/>
                <w:szCs w:val="24"/>
              </w:rPr>
              <w:t xml:space="preserve">‘a meal’ </w:t>
            </w:r>
            <w:r w:rsidR="00C77787">
              <w:rPr>
                <w:rFonts w:eastAsia="Times New Roman" w:cstheme="minorHAnsi"/>
                <w:sz w:val="24"/>
                <w:szCs w:val="24"/>
              </w:rPr>
              <w:t xml:space="preserve">will be provided for volunteers or for anybody they encounter along the way? The idea of a “meal” rather than just handing out a snack sounds a bit less </w:t>
            </w:r>
            <w:r w:rsidR="00914794">
              <w:rPr>
                <w:rFonts w:eastAsia="Times New Roman" w:cstheme="minorHAnsi"/>
                <w:sz w:val="24"/>
                <w:szCs w:val="24"/>
              </w:rPr>
              <w:t xml:space="preserve">socially distant. </w:t>
            </w:r>
            <w:r w:rsidR="009D3023">
              <w:rPr>
                <w:rFonts w:eastAsia="Times New Roman" w:cstheme="minorHAnsi"/>
                <w:sz w:val="24"/>
                <w:szCs w:val="24"/>
              </w:rPr>
              <w:t xml:space="preserve">Committee is overall very supportive of any effort to improve cleanliness and safety of the streets. </w:t>
            </w:r>
            <w:r w:rsidR="00914794">
              <w:rPr>
                <w:rFonts w:eastAsia="Times New Roman" w:cstheme="minorHAnsi"/>
                <w:sz w:val="24"/>
                <w:szCs w:val="24"/>
              </w:rPr>
              <w:t xml:space="preserve"> </w:t>
            </w:r>
          </w:p>
          <w:p w14:paraId="7E856A63" w14:textId="790C4588" w:rsidR="00914794" w:rsidRPr="00402A43" w:rsidRDefault="00914794" w:rsidP="0092436E">
            <w:pPr>
              <w:spacing w:after="0" w:line="240" w:lineRule="auto"/>
              <w:rPr>
                <w:rFonts w:eastAsia="Times New Roman" w:cstheme="minorHAnsi"/>
                <w:sz w:val="24"/>
                <w:szCs w:val="24"/>
              </w:rPr>
            </w:pPr>
          </w:p>
        </w:tc>
      </w:tr>
      <w:tr w:rsidR="00E637D8" w:rsidRPr="00402A43" w14:paraId="6F93B3A6" w14:textId="77777777" w:rsidTr="0092436E">
        <w:trPr>
          <w:trHeight w:val="256"/>
        </w:trPr>
        <w:tc>
          <w:tcPr>
            <w:tcW w:w="4680" w:type="dxa"/>
            <w:tcBorders>
              <w:top w:val="single" w:sz="4" w:space="0" w:color="auto"/>
            </w:tcBorders>
            <w:shd w:val="clear" w:color="auto" w:fill="auto"/>
            <w:hideMark/>
          </w:tcPr>
          <w:p w14:paraId="35F3C989" w14:textId="77777777" w:rsidR="00E637D8" w:rsidRPr="007D0802" w:rsidRDefault="00E637D8" w:rsidP="0092436E">
            <w:pPr>
              <w:spacing w:after="0" w:line="240" w:lineRule="auto"/>
              <w:rPr>
                <w:rFonts w:eastAsia="Times New Roman" w:cstheme="minorHAnsi"/>
                <w:b/>
                <w:bCs/>
                <w:sz w:val="24"/>
                <w:szCs w:val="24"/>
              </w:rPr>
            </w:pPr>
            <w:proofErr w:type="spellStart"/>
            <w:r w:rsidRPr="007D0802">
              <w:rPr>
                <w:rFonts w:eastAsia="Times New Roman" w:cstheme="minorHAnsi"/>
                <w:b/>
                <w:bCs/>
                <w:sz w:val="24"/>
                <w:szCs w:val="24"/>
              </w:rPr>
              <w:t>CoHo</w:t>
            </w:r>
            <w:proofErr w:type="spellEnd"/>
            <w:r w:rsidRPr="007D0802">
              <w:rPr>
                <w:rFonts w:eastAsia="Times New Roman" w:cstheme="minorHAnsi"/>
                <w:b/>
                <w:bCs/>
                <w:sz w:val="24"/>
                <w:szCs w:val="24"/>
              </w:rPr>
              <w:t xml:space="preserve"> Nightlife: Theatre </w:t>
            </w:r>
            <w:proofErr w:type="gramStart"/>
            <w:r w:rsidRPr="007D0802">
              <w:rPr>
                <w:rFonts w:eastAsia="Times New Roman" w:cstheme="minorHAnsi"/>
                <w:b/>
                <w:bCs/>
                <w:sz w:val="24"/>
                <w:szCs w:val="24"/>
              </w:rPr>
              <w:t>live-streamed</w:t>
            </w:r>
            <w:proofErr w:type="gramEnd"/>
            <w:r w:rsidRPr="007D0802">
              <w:rPr>
                <w:rFonts w:eastAsia="Times New Roman" w:cstheme="minorHAnsi"/>
                <w:b/>
                <w:bCs/>
                <w:sz w:val="24"/>
                <w:szCs w:val="24"/>
              </w:rPr>
              <w:t xml:space="preserve"> for all</w:t>
            </w:r>
          </w:p>
        </w:tc>
        <w:tc>
          <w:tcPr>
            <w:tcW w:w="4593" w:type="dxa"/>
            <w:tcBorders>
              <w:top w:val="single" w:sz="4" w:space="0" w:color="auto"/>
            </w:tcBorders>
            <w:shd w:val="clear" w:color="auto" w:fill="auto"/>
            <w:noWrap/>
            <w:hideMark/>
          </w:tcPr>
          <w:p w14:paraId="648764CF" w14:textId="44D138E4" w:rsidR="00E637D8" w:rsidRPr="007D0802" w:rsidRDefault="00E637D8" w:rsidP="0092436E">
            <w:pPr>
              <w:spacing w:after="0" w:line="240" w:lineRule="auto"/>
              <w:rPr>
                <w:rFonts w:eastAsia="Times New Roman" w:cstheme="minorHAnsi"/>
                <w:sz w:val="24"/>
                <w:szCs w:val="24"/>
              </w:rPr>
            </w:pPr>
            <w:proofErr w:type="spellStart"/>
            <w:r w:rsidRPr="007D0802">
              <w:rPr>
                <w:rFonts w:eastAsia="Times New Roman" w:cstheme="minorHAnsi"/>
                <w:sz w:val="24"/>
                <w:szCs w:val="24"/>
              </w:rPr>
              <w:t>CoHo</w:t>
            </w:r>
            <w:proofErr w:type="spellEnd"/>
            <w:r w:rsidRPr="007D0802">
              <w:rPr>
                <w:rFonts w:eastAsia="Times New Roman" w:cstheme="minorHAnsi"/>
                <w:sz w:val="24"/>
                <w:szCs w:val="24"/>
              </w:rPr>
              <w:t xml:space="preserve"> Productions</w:t>
            </w:r>
            <w:r w:rsidRPr="00402A43">
              <w:rPr>
                <w:rFonts w:eastAsia="Times New Roman" w:cstheme="minorHAnsi"/>
                <w:sz w:val="24"/>
                <w:szCs w:val="24"/>
              </w:rPr>
              <w:t xml:space="preserve"> </w:t>
            </w:r>
          </w:p>
        </w:tc>
        <w:tc>
          <w:tcPr>
            <w:tcW w:w="1022" w:type="dxa"/>
            <w:tcBorders>
              <w:top w:val="single" w:sz="4" w:space="0" w:color="auto"/>
            </w:tcBorders>
            <w:shd w:val="clear" w:color="auto" w:fill="auto"/>
            <w:noWrap/>
          </w:tcPr>
          <w:p w14:paraId="39334373" w14:textId="2FB84F02"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$3,000</w:t>
            </w:r>
          </w:p>
        </w:tc>
      </w:tr>
      <w:tr w:rsidR="00E637D8" w:rsidRPr="00402A43" w14:paraId="06F1C569" w14:textId="77777777" w:rsidTr="0092436E">
        <w:trPr>
          <w:trHeight w:val="256"/>
        </w:trPr>
        <w:tc>
          <w:tcPr>
            <w:tcW w:w="4680" w:type="dxa"/>
            <w:shd w:val="clear" w:color="auto" w:fill="auto"/>
            <w:hideMark/>
          </w:tcPr>
          <w:p w14:paraId="105FE530" w14:textId="29804943"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Social Justice-Focused Project</w:t>
            </w:r>
          </w:p>
        </w:tc>
        <w:tc>
          <w:tcPr>
            <w:tcW w:w="4593" w:type="dxa"/>
            <w:shd w:val="clear" w:color="auto" w:fill="auto"/>
            <w:noWrap/>
            <w:hideMark/>
          </w:tcPr>
          <w:p w14:paraId="49E81BE8" w14:textId="77777777"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Northwest District</w:t>
            </w:r>
          </w:p>
        </w:tc>
        <w:tc>
          <w:tcPr>
            <w:tcW w:w="1022" w:type="dxa"/>
            <w:shd w:val="clear" w:color="auto" w:fill="auto"/>
            <w:noWrap/>
          </w:tcPr>
          <w:p w14:paraId="68837955" w14:textId="32EDBDB1" w:rsidR="00E637D8" w:rsidRPr="007D0802" w:rsidRDefault="00053A47" w:rsidP="0092436E">
            <w:pPr>
              <w:spacing w:after="0" w:line="240" w:lineRule="auto"/>
              <w:rPr>
                <w:rFonts w:eastAsia="Times New Roman" w:cstheme="minorHAnsi"/>
                <w:sz w:val="24"/>
                <w:szCs w:val="24"/>
              </w:rPr>
            </w:pPr>
            <w:r>
              <w:rPr>
                <w:rFonts w:eastAsia="Times New Roman" w:cstheme="minorHAnsi"/>
                <w:sz w:val="24"/>
                <w:szCs w:val="24"/>
              </w:rPr>
              <w:t>3</w:t>
            </w:r>
            <w:r w:rsidR="00F16E18">
              <w:rPr>
                <w:rFonts w:eastAsia="Times New Roman" w:cstheme="minorHAnsi"/>
                <w:sz w:val="24"/>
                <w:szCs w:val="24"/>
              </w:rPr>
              <w:t>3.21</w:t>
            </w:r>
          </w:p>
        </w:tc>
      </w:tr>
      <w:tr w:rsidR="00E637D8" w:rsidRPr="00402A43" w14:paraId="65B5B039" w14:textId="77777777" w:rsidTr="0092436E">
        <w:trPr>
          <w:trHeight w:val="592"/>
        </w:trPr>
        <w:tc>
          <w:tcPr>
            <w:tcW w:w="10295" w:type="dxa"/>
            <w:gridSpan w:val="3"/>
            <w:shd w:val="clear" w:color="auto" w:fill="auto"/>
            <w:hideMark/>
          </w:tcPr>
          <w:p w14:paraId="26C2D11B" w14:textId="12CD3149" w:rsidR="00E637D8" w:rsidRDefault="00E637D8" w:rsidP="0092436E">
            <w:pPr>
              <w:spacing w:after="0" w:line="240" w:lineRule="auto"/>
              <w:rPr>
                <w:rFonts w:eastAsia="Times New Roman" w:cstheme="minorHAnsi"/>
                <w:i/>
                <w:iCs/>
                <w:sz w:val="24"/>
                <w:szCs w:val="24"/>
              </w:rPr>
            </w:pPr>
            <w:r w:rsidRPr="007D0802">
              <w:rPr>
                <w:rFonts w:eastAsia="Times New Roman" w:cstheme="minorHAnsi"/>
                <w:i/>
                <w:iCs/>
                <w:sz w:val="24"/>
                <w:szCs w:val="24"/>
              </w:rPr>
              <w:t xml:space="preserve">Over the next year, </w:t>
            </w:r>
            <w:proofErr w:type="spellStart"/>
            <w:r w:rsidRPr="007D0802">
              <w:rPr>
                <w:rFonts w:eastAsia="Times New Roman" w:cstheme="minorHAnsi"/>
                <w:i/>
                <w:iCs/>
                <w:sz w:val="24"/>
                <w:szCs w:val="24"/>
              </w:rPr>
              <w:t>CoHo</w:t>
            </w:r>
            <w:proofErr w:type="spellEnd"/>
            <w:r w:rsidRPr="007D0802">
              <w:rPr>
                <w:rFonts w:eastAsia="Times New Roman" w:cstheme="minorHAnsi"/>
                <w:i/>
                <w:iCs/>
                <w:sz w:val="24"/>
                <w:szCs w:val="24"/>
              </w:rPr>
              <w:t xml:space="preserve"> will present monthly live-streamed performances developed by interdisciplinary and </w:t>
            </w:r>
            <w:proofErr w:type="spellStart"/>
            <w:r w:rsidRPr="007D0802">
              <w:rPr>
                <w:rFonts w:eastAsia="Times New Roman" w:cstheme="minorHAnsi"/>
                <w:i/>
                <w:iCs/>
                <w:sz w:val="24"/>
                <w:szCs w:val="24"/>
              </w:rPr>
              <w:t>intersectionally</w:t>
            </w:r>
            <w:proofErr w:type="spellEnd"/>
            <w:r w:rsidRPr="007D0802">
              <w:rPr>
                <w:rFonts w:eastAsia="Times New Roman" w:cstheme="minorHAnsi"/>
                <w:i/>
                <w:iCs/>
                <w:sz w:val="24"/>
                <w:szCs w:val="24"/>
              </w:rPr>
              <w:t xml:space="preserve"> diverse Portland artists, creating a platform for boundary-pushing work through and beyond the pandemic, and providing pathways to new audiences for underrepresented artists.</w:t>
            </w:r>
          </w:p>
          <w:p w14:paraId="64E88A2B" w14:textId="77777777" w:rsidR="003B67EA" w:rsidRDefault="003B67EA" w:rsidP="0092436E">
            <w:pPr>
              <w:spacing w:after="0" w:line="240" w:lineRule="auto"/>
              <w:rPr>
                <w:rFonts w:eastAsia="Times New Roman" w:cstheme="minorHAnsi"/>
                <w:i/>
                <w:iCs/>
                <w:sz w:val="24"/>
                <w:szCs w:val="24"/>
              </w:rPr>
            </w:pPr>
          </w:p>
          <w:p w14:paraId="29B9A31C" w14:textId="4282960A" w:rsidR="000624E6" w:rsidRPr="00402A43" w:rsidRDefault="000624E6" w:rsidP="0092436E">
            <w:pPr>
              <w:spacing w:after="0" w:line="240" w:lineRule="auto"/>
              <w:rPr>
                <w:rFonts w:eastAsia="Times New Roman" w:cstheme="minorHAnsi"/>
                <w:i/>
                <w:iCs/>
                <w:sz w:val="24"/>
                <w:szCs w:val="24"/>
              </w:rPr>
            </w:pPr>
          </w:p>
        </w:tc>
      </w:tr>
      <w:tr w:rsidR="00E637D8" w:rsidRPr="00402A43" w14:paraId="707E57FB" w14:textId="77777777" w:rsidTr="0092436E">
        <w:trPr>
          <w:trHeight w:val="592"/>
        </w:trPr>
        <w:tc>
          <w:tcPr>
            <w:tcW w:w="10295" w:type="dxa"/>
            <w:gridSpan w:val="3"/>
            <w:tcBorders>
              <w:bottom w:val="single" w:sz="4" w:space="0" w:color="auto"/>
            </w:tcBorders>
            <w:shd w:val="clear" w:color="auto" w:fill="auto"/>
          </w:tcPr>
          <w:p w14:paraId="0FD909CB" w14:textId="556304E0" w:rsidR="00E637D8" w:rsidRDefault="000624E6" w:rsidP="0092436E">
            <w:pPr>
              <w:spacing w:after="0" w:line="240" w:lineRule="auto"/>
              <w:rPr>
                <w:rFonts w:eastAsia="Times New Roman" w:cstheme="minorHAnsi"/>
                <w:sz w:val="24"/>
                <w:szCs w:val="24"/>
              </w:rPr>
            </w:pPr>
            <w:r>
              <w:rPr>
                <w:rFonts w:eastAsia="Times New Roman" w:cstheme="minorHAnsi"/>
                <w:sz w:val="24"/>
                <w:szCs w:val="24"/>
              </w:rPr>
              <w:t xml:space="preserve">This was easily the </w:t>
            </w:r>
            <w:r w:rsidR="00735FE4">
              <w:rPr>
                <w:rFonts w:eastAsia="Times New Roman" w:cstheme="minorHAnsi"/>
                <w:sz w:val="24"/>
                <w:szCs w:val="24"/>
              </w:rPr>
              <w:t xml:space="preserve">best </w:t>
            </w:r>
            <w:r w:rsidR="00E637D8" w:rsidRPr="00402A43">
              <w:rPr>
                <w:rFonts w:eastAsia="Times New Roman" w:cstheme="minorHAnsi"/>
                <w:sz w:val="24"/>
                <w:szCs w:val="24"/>
              </w:rPr>
              <w:t>written</w:t>
            </w:r>
            <w:r w:rsidR="00CF3A0C">
              <w:rPr>
                <w:rFonts w:eastAsia="Times New Roman" w:cstheme="minorHAnsi"/>
                <w:sz w:val="24"/>
                <w:szCs w:val="24"/>
              </w:rPr>
              <w:t xml:space="preserve"> application of the lot. </w:t>
            </w:r>
            <w:r w:rsidR="00CB64B6">
              <w:rPr>
                <w:rFonts w:eastAsia="Times New Roman" w:cstheme="minorHAnsi"/>
                <w:sz w:val="24"/>
                <w:szCs w:val="24"/>
              </w:rPr>
              <w:t xml:space="preserve">Committee members were impressed with the transition made by </w:t>
            </w:r>
            <w:proofErr w:type="spellStart"/>
            <w:r w:rsidR="00CB64B6">
              <w:rPr>
                <w:rFonts w:eastAsia="Times New Roman" w:cstheme="minorHAnsi"/>
                <w:sz w:val="24"/>
                <w:szCs w:val="24"/>
              </w:rPr>
              <w:t>CoHo</w:t>
            </w:r>
            <w:proofErr w:type="spellEnd"/>
            <w:r w:rsidR="00CB64B6">
              <w:rPr>
                <w:rFonts w:eastAsia="Times New Roman" w:cstheme="minorHAnsi"/>
                <w:sz w:val="24"/>
                <w:szCs w:val="24"/>
              </w:rPr>
              <w:t xml:space="preserve"> Theater to adapt </w:t>
            </w:r>
            <w:r w:rsidR="005560CD">
              <w:rPr>
                <w:rFonts w:eastAsia="Times New Roman" w:cstheme="minorHAnsi"/>
                <w:sz w:val="24"/>
                <w:szCs w:val="24"/>
              </w:rPr>
              <w:t xml:space="preserve">to current health conditions in a way that has </w:t>
            </w:r>
            <w:proofErr w:type="gramStart"/>
            <w:r w:rsidR="00EA7881">
              <w:rPr>
                <w:rFonts w:eastAsia="Times New Roman" w:cstheme="minorHAnsi"/>
                <w:sz w:val="24"/>
                <w:szCs w:val="24"/>
              </w:rPr>
              <w:t>actually increased</w:t>
            </w:r>
            <w:proofErr w:type="gramEnd"/>
            <w:r w:rsidR="00EA7881">
              <w:rPr>
                <w:rFonts w:eastAsia="Times New Roman" w:cstheme="minorHAnsi"/>
                <w:sz w:val="24"/>
                <w:szCs w:val="24"/>
              </w:rPr>
              <w:t xml:space="preserve"> </w:t>
            </w:r>
            <w:r w:rsidR="005560CD">
              <w:rPr>
                <w:rFonts w:eastAsia="Times New Roman" w:cstheme="minorHAnsi"/>
                <w:sz w:val="24"/>
                <w:szCs w:val="24"/>
              </w:rPr>
              <w:t xml:space="preserve">access by the public. </w:t>
            </w:r>
            <w:r w:rsidR="00D675D9">
              <w:rPr>
                <w:rFonts w:eastAsia="Times New Roman" w:cstheme="minorHAnsi"/>
                <w:sz w:val="24"/>
                <w:szCs w:val="24"/>
              </w:rPr>
              <w:t xml:space="preserve">By offering free, live-streamed, </w:t>
            </w:r>
            <w:r w:rsidR="004D1EB8">
              <w:rPr>
                <w:rFonts w:eastAsia="Times New Roman" w:cstheme="minorHAnsi"/>
                <w:sz w:val="24"/>
                <w:szCs w:val="24"/>
              </w:rPr>
              <w:t>donation-based</w:t>
            </w:r>
            <w:r w:rsidR="00D675D9">
              <w:rPr>
                <w:rFonts w:eastAsia="Times New Roman" w:cstheme="minorHAnsi"/>
                <w:sz w:val="24"/>
                <w:szCs w:val="24"/>
              </w:rPr>
              <w:t xml:space="preserve"> events anybody is welcome to participate</w:t>
            </w:r>
            <w:r w:rsidR="00CE40E4">
              <w:rPr>
                <w:rFonts w:eastAsia="Times New Roman" w:cstheme="minorHAnsi"/>
                <w:sz w:val="24"/>
                <w:szCs w:val="24"/>
              </w:rPr>
              <w:t>. Not only doe</w:t>
            </w:r>
            <w:r w:rsidR="00D400A2">
              <w:rPr>
                <w:rFonts w:eastAsia="Times New Roman" w:cstheme="minorHAnsi"/>
                <w:sz w:val="24"/>
                <w:szCs w:val="24"/>
              </w:rPr>
              <w:t>s</w:t>
            </w:r>
            <w:r w:rsidR="00CE40E4">
              <w:rPr>
                <w:rFonts w:eastAsia="Times New Roman" w:cstheme="minorHAnsi"/>
                <w:sz w:val="24"/>
                <w:szCs w:val="24"/>
              </w:rPr>
              <w:t xml:space="preserve"> the proposal create community </w:t>
            </w:r>
            <w:r w:rsidR="00B848F4">
              <w:rPr>
                <w:rFonts w:eastAsia="Times New Roman" w:cstheme="minorHAnsi"/>
                <w:sz w:val="24"/>
                <w:szCs w:val="24"/>
              </w:rPr>
              <w:t>within</w:t>
            </w:r>
            <w:r w:rsidR="00CE40E4">
              <w:rPr>
                <w:rFonts w:eastAsia="Times New Roman" w:cstheme="minorHAnsi"/>
                <w:sz w:val="24"/>
                <w:szCs w:val="24"/>
              </w:rPr>
              <w:t xml:space="preserve"> </w:t>
            </w:r>
            <w:r w:rsidR="00DD551B">
              <w:rPr>
                <w:rFonts w:eastAsia="Times New Roman" w:cstheme="minorHAnsi"/>
                <w:sz w:val="24"/>
                <w:szCs w:val="24"/>
              </w:rPr>
              <w:t xml:space="preserve">the artists involved but </w:t>
            </w:r>
            <w:r w:rsidR="00DD551B">
              <w:rPr>
                <w:rFonts w:eastAsia="Times New Roman" w:cstheme="minorHAnsi"/>
                <w:sz w:val="24"/>
                <w:szCs w:val="24"/>
              </w:rPr>
              <w:lastRenderedPageBreak/>
              <w:t xml:space="preserve">also among the regular </w:t>
            </w:r>
            <w:proofErr w:type="spellStart"/>
            <w:r w:rsidR="00DD551B">
              <w:rPr>
                <w:rFonts w:eastAsia="Times New Roman" w:cstheme="minorHAnsi"/>
                <w:sz w:val="24"/>
                <w:szCs w:val="24"/>
              </w:rPr>
              <w:t>CoHo</w:t>
            </w:r>
            <w:proofErr w:type="spellEnd"/>
            <w:r w:rsidR="00DD551B">
              <w:rPr>
                <w:rFonts w:eastAsia="Times New Roman" w:cstheme="minorHAnsi"/>
                <w:sz w:val="24"/>
                <w:szCs w:val="24"/>
              </w:rPr>
              <w:t xml:space="preserve"> audience and the anticipated audience</w:t>
            </w:r>
            <w:r w:rsidR="00D400A2">
              <w:rPr>
                <w:rFonts w:eastAsia="Times New Roman" w:cstheme="minorHAnsi"/>
                <w:sz w:val="24"/>
                <w:szCs w:val="24"/>
              </w:rPr>
              <w:t xml:space="preserve">. </w:t>
            </w:r>
            <w:r w:rsidR="00836B10">
              <w:rPr>
                <w:rFonts w:eastAsia="Times New Roman" w:cstheme="minorHAnsi"/>
                <w:sz w:val="24"/>
                <w:szCs w:val="24"/>
              </w:rPr>
              <w:t xml:space="preserve">This project creates job </w:t>
            </w:r>
            <w:proofErr w:type="gramStart"/>
            <w:r w:rsidR="00836B10">
              <w:rPr>
                <w:rFonts w:eastAsia="Times New Roman" w:cstheme="minorHAnsi"/>
                <w:sz w:val="24"/>
                <w:szCs w:val="24"/>
              </w:rPr>
              <w:t>opportunities</w:t>
            </w:r>
            <w:r w:rsidR="00E637D8" w:rsidRPr="00402A43">
              <w:rPr>
                <w:rFonts w:eastAsia="Times New Roman" w:cstheme="minorHAnsi"/>
                <w:sz w:val="24"/>
                <w:szCs w:val="24"/>
              </w:rPr>
              <w:t xml:space="preserve">, </w:t>
            </w:r>
            <w:r w:rsidR="003A0CA7">
              <w:rPr>
                <w:rFonts w:eastAsia="Times New Roman" w:cstheme="minorHAnsi"/>
                <w:sz w:val="24"/>
                <w:szCs w:val="24"/>
              </w:rPr>
              <w:t>and</w:t>
            </w:r>
            <w:proofErr w:type="gramEnd"/>
            <w:r w:rsidR="003A0CA7">
              <w:rPr>
                <w:rFonts w:eastAsia="Times New Roman" w:cstheme="minorHAnsi"/>
                <w:sz w:val="24"/>
                <w:szCs w:val="24"/>
              </w:rPr>
              <w:t xml:space="preserve"> is </w:t>
            </w:r>
            <w:r w:rsidR="00E637D8" w:rsidRPr="00402A43">
              <w:rPr>
                <w:rFonts w:eastAsia="Times New Roman" w:cstheme="minorHAnsi"/>
                <w:sz w:val="24"/>
                <w:szCs w:val="24"/>
              </w:rPr>
              <w:t xml:space="preserve">BIPOC </w:t>
            </w:r>
            <w:r w:rsidR="003A0CA7">
              <w:rPr>
                <w:rFonts w:eastAsia="Times New Roman" w:cstheme="minorHAnsi"/>
                <w:sz w:val="24"/>
                <w:szCs w:val="24"/>
              </w:rPr>
              <w:t>f</w:t>
            </w:r>
            <w:r w:rsidR="00E637D8" w:rsidRPr="00402A43">
              <w:rPr>
                <w:rFonts w:eastAsia="Times New Roman" w:cstheme="minorHAnsi"/>
                <w:sz w:val="24"/>
                <w:szCs w:val="24"/>
              </w:rPr>
              <w:t>ocus</w:t>
            </w:r>
            <w:r w:rsidR="003A0CA7">
              <w:rPr>
                <w:rFonts w:eastAsia="Times New Roman" w:cstheme="minorHAnsi"/>
                <w:sz w:val="24"/>
                <w:szCs w:val="24"/>
              </w:rPr>
              <w:t xml:space="preserve">ed. </w:t>
            </w:r>
          </w:p>
          <w:p w14:paraId="735DCC95" w14:textId="05AE6EB0" w:rsidR="003A0CA7" w:rsidRPr="00402A43" w:rsidRDefault="003A0CA7" w:rsidP="0092436E">
            <w:pPr>
              <w:spacing w:after="0" w:line="240" w:lineRule="auto"/>
              <w:rPr>
                <w:rFonts w:eastAsia="Times New Roman" w:cstheme="minorHAnsi"/>
                <w:sz w:val="24"/>
                <w:szCs w:val="24"/>
              </w:rPr>
            </w:pPr>
          </w:p>
        </w:tc>
      </w:tr>
      <w:tr w:rsidR="00E637D8" w:rsidRPr="00402A43" w14:paraId="5B814A3D" w14:textId="77777777" w:rsidTr="0092436E">
        <w:trPr>
          <w:trHeight w:val="256"/>
        </w:trPr>
        <w:tc>
          <w:tcPr>
            <w:tcW w:w="4680" w:type="dxa"/>
            <w:tcBorders>
              <w:top w:val="single" w:sz="4" w:space="0" w:color="auto"/>
            </w:tcBorders>
            <w:shd w:val="clear" w:color="auto" w:fill="auto"/>
            <w:hideMark/>
          </w:tcPr>
          <w:p w14:paraId="057BFC9D" w14:textId="5DBD443A" w:rsidR="00E637D8" w:rsidRPr="007D0802" w:rsidRDefault="00E637D8" w:rsidP="0092436E">
            <w:pPr>
              <w:spacing w:after="0" w:line="240" w:lineRule="auto"/>
              <w:rPr>
                <w:rFonts w:eastAsia="Times New Roman" w:cstheme="minorHAnsi"/>
                <w:b/>
                <w:bCs/>
                <w:sz w:val="24"/>
                <w:szCs w:val="24"/>
              </w:rPr>
            </w:pPr>
            <w:r w:rsidRPr="007D0802">
              <w:rPr>
                <w:rFonts w:eastAsia="Times New Roman" w:cstheme="minorHAnsi"/>
                <w:b/>
                <w:bCs/>
                <w:sz w:val="24"/>
                <w:szCs w:val="24"/>
              </w:rPr>
              <w:lastRenderedPageBreak/>
              <w:t>Forest Park SOLVE Litter Clean-up</w:t>
            </w:r>
          </w:p>
        </w:tc>
        <w:tc>
          <w:tcPr>
            <w:tcW w:w="4593" w:type="dxa"/>
            <w:tcBorders>
              <w:top w:val="single" w:sz="4" w:space="0" w:color="auto"/>
            </w:tcBorders>
            <w:shd w:val="clear" w:color="auto" w:fill="auto"/>
            <w:noWrap/>
            <w:hideMark/>
          </w:tcPr>
          <w:p w14:paraId="0096BAD4" w14:textId="2E68BBB3"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Forest Park Neighborhood Association</w:t>
            </w:r>
          </w:p>
        </w:tc>
        <w:tc>
          <w:tcPr>
            <w:tcW w:w="1022" w:type="dxa"/>
            <w:tcBorders>
              <w:top w:val="single" w:sz="4" w:space="0" w:color="auto"/>
            </w:tcBorders>
            <w:shd w:val="clear" w:color="auto" w:fill="auto"/>
            <w:noWrap/>
          </w:tcPr>
          <w:p w14:paraId="3189F570" w14:textId="039D4EFA"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$637</w:t>
            </w:r>
          </w:p>
        </w:tc>
      </w:tr>
      <w:tr w:rsidR="00E637D8" w:rsidRPr="00402A43" w14:paraId="34984342" w14:textId="77777777" w:rsidTr="0092436E">
        <w:trPr>
          <w:trHeight w:val="256"/>
        </w:trPr>
        <w:tc>
          <w:tcPr>
            <w:tcW w:w="4680" w:type="dxa"/>
            <w:shd w:val="clear" w:color="auto" w:fill="auto"/>
            <w:hideMark/>
          </w:tcPr>
          <w:p w14:paraId="0A09EF96" w14:textId="05EB58EE"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Neighborhood Cleanup Event</w:t>
            </w:r>
            <w:r w:rsidRPr="00402A43">
              <w:rPr>
                <w:rFonts w:eastAsia="Times New Roman" w:cstheme="minorHAnsi"/>
                <w:sz w:val="24"/>
                <w:szCs w:val="24"/>
              </w:rPr>
              <w:t xml:space="preserve"> </w:t>
            </w:r>
          </w:p>
        </w:tc>
        <w:tc>
          <w:tcPr>
            <w:tcW w:w="4593" w:type="dxa"/>
            <w:shd w:val="clear" w:color="auto" w:fill="auto"/>
            <w:noWrap/>
            <w:hideMark/>
          </w:tcPr>
          <w:p w14:paraId="3A3916C6" w14:textId="77777777"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Forest Park</w:t>
            </w:r>
          </w:p>
        </w:tc>
        <w:tc>
          <w:tcPr>
            <w:tcW w:w="1022" w:type="dxa"/>
            <w:shd w:val="clear" w:color="auto" w:fill="auto"/>
            <w:noWrap/>
          </w:tcPr>
          <w:p w14:paraId="3B2B7622" w14:textId="2DFF72FF" w:rsidR="00E637D8" w:rsidRPr="007D0802" w:rsidRDefault="00F16E18" w:rsidP="0092436E">
            <w:pPr>
              <w:spacing w:after="0" w:line="240" w:lineRule="auto"/>
              <w:rPr>
                <w:rFonts w:eastAsia="Times New Roman" w:cstheme="minorHAnsi"/>
                <w:sz w:val="24"/>
                <w:szCs w:val="24"/>
              </w:rPr>
            </w:pPr>
            <w:r>
              <w:rPr>
                <w:rFonts w:eastAsia="Times New Roman" w:cstheme="minorHAnsi"/>
                <w:sz w:val="24"/>
                <w:szCs w:val="24"/>
              </w:rPr>
              <w:t>24.5</w:t>
            </w:r>
          </w:p>
        </w:tc>
      </w:tr>
      <w:tr w:rsidR="00E637D8" w:rsidRPr="00402A43" w14:paraId="3C4951CC" w14:textId="77777777" w:rsidTr="0092436E">
        <w:trPr>
          <w:trHeight w:val="592"/>
        </w:trPr>
        <w:tc>
          <w:tcPr>
            <w:tcW w:w="10295" w:type="dxa"/>
            <w:gridSpan w:val="3"/>
            <w:shd w:val="clear" w:color="auto" w:fill="auto"/>
            <w:hideMark/>
          </w:tcPr>
          <w:p w14:paraId="44CA2D25" w14:textId="6B0E5B0D" w:rsidR="00E637D8" w:rsidRDefault="00E637D8" w:rsidP="0092436E">
            <w:pPr>
              <w:spacing w:after="0" w:line="240" w:lineRule="auto"/>
              <w:rPr>
                <w:rFonts w:eastAsia="Times New Roman" w:cstheme="minorHAnsi"/>
                <w:i/>
                <w:iCs/>
                <w:sz w:val="24"/>
                <w:szCs w:val="24"/>
              </w:rPr>
            </w:pPr>
            <w:r w:rsidRPr="007D0802">
              <w:rPr>
                <w:rFonts w:eastAsia="Times New Roman" w:cstheme="minorHAnsi"/>
                <w:i/>
                <w:iCs/>
                <w:sz w:val="24"/>
                <w:szCs w:val="24"/>
              </w:rPr>
              <w:t>Forest Park Neighborhood SOLVE Roadside Clean-up: communications and implementation.  Our popular volunteer project to pick up roadside litter in Forest Park and nearby roads. This is our regular April Earth Day clean-up. Event has been modified for Covid-19 to keep participants safe.</w:t>
            </w:r>
          </w:p>
          <w:p w14:paraId="20C7E6BA" w14:textId="77777777" w:rsidR="00A25850" w:rsidRDefault="00A25850" w:rsidP="0092436E">
            <w:pPr>
              <w:spacing w:after="0" w:line="240" w:lineRule="auto"/>
              <w:rPr>
                <w:rFonts w:eastAsia="Times New Roman" w:cstheme="minorHAnsi"/>
                <w:i/>
                <w:iCs/>
                <w:sz w:val="24"/>
                <w:szCs w:val="24"/>
              </w:rPr>
            </w:pPr>
          </w:p>
          <w:p w14:paraId="1F098191" w14:textId="22AC3DC3" w:rsidR="004E76B9" w:rsidRPr="00402A43" w:rsidRDefault="004E76B9" w:rsidP="0092436E">
            <w:pPr>
              <w:spacing w:after="0" w:line="240" w:lineRule="auto"/>
              <w:rPr>
                <w:rFonts w:eastAsia="Times New Roman" w:cstheme="minorHAnsi"/>
                <w:i/>
                <w:iCs/>
                <w:sz w:val="24"/>
                <w:szCs w:val="24"/>
              </w:rPr>
            </w:pPr>
          </w:p>
        </w:tc>
      </w:tr>
      <w:tr w:rsidR="00E637D8" w:rsidRPr="00402A43" w14:paraId="76A712A3" w14:textId="77777777" w:rsidTr="0092436E">
        <w:trPr>
          <w:trHeight w:val="592"/>
        </w:trPr>
        <w:tc>
          <w:tcPr>
            <w:tcW w:w="10295" w:type="dxa"/>
            <w:gridSpan w:val="3"/>
            <w:tcBorders>
              <w:bottom w:val="single" w:sz="4" w:space="0" w:color="auto"/>
            </w:tcBorders>
            <w:shd w:val="clear" w:color="auto" w:fill="auto"/>
          </w:tcPr>
          <w:p w14:paraId="71EFCC85" w14:textId="26EFD97D" w:rsidR="00402A43" w:rsidRDefault="00B62972" w:rsidP="0092436E">
            <w:pPr>
              <w:spacing w:after="0" w:line="240" w:lineRule="auto"/>
              <w:rPr>
                <w:rFonts w:eastAsia="Times New Roman" w:cstheme="minorHAnsi"/>
                <w:sz w:val="24"/>
                <w:szCs w:val="24"/>
              </w:rPr>
            </w:pPr>
            <w:r>
              <w:rPr>
                <w:rFonts w:eastAsia="Times New Roman" w:cstheme="minorHAnsi"/>
                <w:sz w:val="24"/>
                <w:szCs w:val="24"/>
              </w:rPr>
              <w:t xml:space="preserve">The committee felt that the overall goals of the project are commendable and with such </w:t>
            </w:r>
            <w:r w:rsidR="006909C6">
              <w:rPr>
                <w:rFonts w:eastAsia="Times New Roman" w:cstheme="minorHAnsi"/>
                <w:sz w:val="24"/>
                <w:szCs w:val="24"/>
              </w:rPr>
              <w:t xml:space="preserve">a </w:t>
            </w:r>
            <w:r w:rsidR="00A25850">
              <w:rPr>
                <w:rFonts w:eastAsia="Times New Roman" w:cstheme="minorHAnsi"/>
                <w:sz w:val="24"/>
                <w:szCs w:val="24"/>
              </w:rPr>
              <w:t>r</w:t>
            </w:r>
            <w:r w:rsidR="006909C6">
              <w:rPr>
                <w:rFonts w:eastAsia="Times New Roman" w:cstheme="minorHAnsi"/>
                <w:sz w:val="24"/>
                <w:szCs w:val="24"/>
              </w:rPr>
              <w:t>eas</w:t>
            </w:r>
            <w:r w:rsidR="00A25850">
              <w:rPr>
                <w:rFonts w:eastAsia="Times New Roman" w:cstheme="minorHAnsi"/>
                <w:sz w:val="24"/>
                <w:szCs w:val="24"/>
              </w:rPr>
              <w:t>onable</w:t>
            </w:r>
            <w:r w:rsidR="006909C6">
              <w:rPr>
                <w:rFonts w:eastAsia="Times New Roman" w:cstheme="minorHAnsi"/>
                <w:sz w:val="24"/>
                <w:szCs w:val="24"/>
              </w:rPr>
              <w:t xml:space="preserve"> ask</w:t>
            </w:r>
            <w:r w:rsidR="00051E62">
              <w:rPr>
                <w:rFonts w:eastAsia="Times New Roman" w:cstheme="minorHAnsi"/>
                <w:sz w:val="24"/>
                <w:szCs w:val="24"/>
              </w:rPr>
              <w:t xml:space="preserve"> </w:t>
            </w:r>
            <w:r w:rsidR="007E24DA">
              <w:rPr>
                <w:rFonts w:eastAsia="Times New Roman" w:cstheme="minorHAnsi"/>
                <w:sz w:val="24"/>
                <w:szCs w:val="24"/>
              </w:rPr>
              <w:t xml:space="preserve">it was approved with little discussion. </w:t>
            </w:r>
          </w:p>
          <w:p w14:paraId="59AA55B6" w14:textId="648C3590" w:rsidR="007E24DA" w:rsidRPr="00402A43" w:rsidRDefault="007E24DA" w:rsidP="0092436E">
            <w:pPr>
              <w:spacing w:after="0" w:line="240" w:lineRule="auto"/>
              <w:rPr>
                <w:rFonts w:eastAsia="Times New Roman" w:cstheme="minorHAnsi"/>
                <w:sz w:val="24"/>
                <w:szCs w:val="24"/>
              </w:rPr>
            </w:pPr>
          </w:p>
        </w:tc>
      </w:tr>
      <w:tr w:rsidR="00E637D8" w:rsidRPr="00402A43" w14:paraId="4FABF883" w14:textId="77777777" w:rsidTr="0092436E">
        <w:trPr>
          <w:trHeight w:val="256"/>
        </w:trPr>
        <w:tc>
          <w:tcPr>
            <w:tcW w:w="4680" w:type="dxa"/>
            <w:tcBorders>
              <w:top w:val="single" w:sz="4" w:space="0" w:color="auto"/>
            </w:tcBorders>
            <w:shd w:val="clear" w:color="auto" w:fill="auto"/>
            <w:hideMark/>
          </w:tcPr>
          <w:p w14:paraId="63D3D473" w14:textId="7E744979" w:rsidR="00E637D8" w:rsidRPr="007D0802" w:rsidRDefault="00E637D8" w:rsidP="0092436E">
            <w:pPr>
              <w:spacing w:after="0" w:line="240" w:lineRule="auto"/>
              <w:rPr>
                <w:rFonts w:eastAsia="Times New Roman" w:cstheme="minorHAnsi"/>
                <w:b/>
                <w:bCs/>
                <w:sz w:val="24"/>
                <w:szCs w:val="24"/>
              </w:rPr>
            </w:pPr>
            <w:r w:rsidRPr="007D0802">
              <w:rPr>
                <w:rFonts w:eastAsia="Times New Roman" w:cstheme="minorHAnsi"/>
                <w:b/>
                <w:bCs/>
                <w:sz w:val="24"/>
                <w:szCs w:val="24"/>
              </w:rPr>
              <w:t xml:space="preserve">Zoom Webinar Package </w:t>
            </w:r>
          </w:p>
        </w:tc>
        <w:tc>
          <w:tcPr>
            <w:tcW w:w="4593" w:type="dxa"/>
            <w:tcBorders>
              <w:top w:val="single" w:sz="4" w:space="0" w:color="auto"/>
            </w:tcBorders>
            <w:shd w:val="clear" w:color="auto" w:fill="auto"/>
            <w:noWrap/>
            <w:hideMark/>
          </w:tcPr>
          <w:p w14:paraId="508A3BB5" w14:textId="65E10B40"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Pearl District Neighborhood Association</w:t>
            </w:r>
          </w:p>
        </w:tc>
        <w:tc>
          <w:tcPr>
            <w:tcW w:w="1022" w:type="dxa"/>
            <w:tcBorders>
              <w:top w:val="single" w:sz="4" w:space="0" w:color="auto"/>
            </w:tcBorders>
            <w:shd w:val="clear" w:color="auto" w:fill="auto"/>
            <w:noWrap/>
          </w:tcPr>
          <w:p w14:paraId="6221793A" w14:textId="0A9522C8"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w:t>
            </w:r>
            <w:r w:rsidR="00402A43" w:rsidRPr="00402A43">
              <w:rPr>
                <w:rFonts w:eastAsia="Times New Roman" w:cstheme="minorHAnsi"/>
                <w:sz w:val="24"/>
                <w:szCs w:val="24"/>
              </w:rPr>
              <w:t>480</w:t>
            </w:r>
          </w:p>
        </w:tc>
      </w:tr>
      <w:tr w:rsidR="00E637D8" w:rsidRPr="00402A43" w14:paraId="23E0765C" w14:textId="77777777" w:rsidTr="0092436E">
        <w:trPr>
          <w:trHeight w:val="256"/>
        </w:trPr>
        <w:tc>
          <w:tcPr>
            <w:tcW w:w="4680" w:type="dxa"/>
            <w:shd w:val="clear" w:color="auto" w:fill="auto"/>
            <w:hideMark/>
          </w:tcPr>
          <w:p w14:paraId="1369886B" w14:textId="182BDD9A"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Community Building Event</w:t>
            </w:r>
            <w:r w:rsidRPr="00402A43">
              <w:rPr>
                <w:rFonts w:eastAsia="Times New Roman" w:cstheme="minorHAnsi"/>
                <w:sz w:val="24"/>
                <w:szCs w:val="24"/>
              </w:rPr>
              <w:t xml:space="preserve"> </w:t>
            </w:r>
          </w:p>
        </w:tc>
        <w:tc>
          <w:tcPr>
            <w:tcW w:w="4593" w:type="dxa"/>
            <w:shd w:val="clear" w:color="auto" w:fill="auto"/>
            <w:noWrap/>
            <w:hideMark/>
          </w:tcPr>
          <w:p w14:paraId="52A327A5" w14:textId="77777777" w:rsidR="00E637D8" w:rsidRPr="007D0802" w:rsidRDefault="00E637D8" w:rsidP="0092436E">
            <w:pPr>
              <w:spacing w:after="0" w:line="240" w:lineRule="auto"/>
              <w:rPr>
                <w:rFonts w:eastAsia="Times New Roman" w:cstheme="minorHAnsi"/>
                <w:sz w:val="24"/>
                <w:szCs w:val="24"/>
              </w:rPr>
            </w:pPr>
            <w:r w:rsidRPr="007D0802">
              <w:rPr>
                <w:rFonts w:eastAsia="Times New Roman" w:cstheme="minorHAnsi"/>
                <w:sz w:val="24"/>
                <w:szCs w:val="24"/>
              </w:rPr>
              <w:t>Pearl District</w:t>
            </w:r>
          </w:p>
        </w:tc>
        <w:tc>
          <w:tcPr>
            <w:tcW w:w="1022" w:type="dxa"/>
            <w:shd w:val="clear" w:color="auto" w:fill="auto"/>
            <w:noWrap/>
          </w:tcPr>
          <w:p w14:paraId="5834B650" w14:textId="7F477E81" w:rsidR="00E637D8" w:rsidRPr="007D0802" w:rsidRDefault="00F16E18" w:rsidP="0092436E">
            <w:pPr>
              <w:spacing w:after="0" w:line="240" w:lineRule="auto"/>
              <w:rPr>
                <w:rFonts w:eastAsia="Times New Roman" w:cstheme="minorHAnsi"/>
                <w:sz w:val="24"/>
                <w:szCs w:val="24"/>
              </w:rPr>
            </w:pPr>
            <w:r>
              <w:rPr>
                <w:rFonts w:eastAsia="Times New Roman" w:cstheme="minorHAnsi"/>
                <w:sz w:val="24"/>
                <w:szCs w:val="24"/>
              </w:rPr>
              <w:t>22.6</w:t>
            </w:r>
          </w:p>
        </w:tc>
      </w:tr>
      <w:tr w:rsidR="00E637D8" w:rsidRPr="00402A43" w14:paraId="7776D24C" w14:textId="77777777" w:rsidTr="0092436E">
        <w:trPr>
          <w:trHeight w:val="603"/>
        </w:trPr>
        <w:tc>
          <w:tcPr>
            <w:tcW w:w="10295" w:type="dxa"/>
            <w:gridSpan w:val="3"/>
            <w:shd w:val="clear" w:color="auto" w:fill="auto"/>
            <w:hideMark/>
          </w:tcPr>
          <w:p w14:paraId="1B67258C" w14:textId="2FEB41B7" w:rsidR="00E637D8" w:rsidRDefault="00E637D8" w:rsidP="0092436E">
            <w:pPr>
              <w:spacing w:after="0" w:line="240" w:lineRule="auto"/>
              <w:rPr>
                <w:rFonts w:eastAsia="Times New Roman" w:cstheme="minorHAnsi"/>
                <w:i/>
                <w:iCs/>
                <w:sz w:val="24"/>
                <w:szCs w:val="24"/>
              </w:rPr>
            </w:pPr>
            <w:r w:rsidRPr="007D0802">
              <w:rPr>
                <w:rFonts w:eastAsia="Times New Roman" w:cstheme="minorHAnsi"/>
                <w:i/>
                <w:iCs/>
                <w:sz w:val="24"/>
                <w:szCs w:val="24"/>
              </w:rPr>
              <w:t xml:space="preserve">PDNA requests funding to purchase the Zoom Webinar add-on ($40/month) for public meetings during the duration of the COVID-19 pandemic. The Webinar feature is critical for facilitating meetings and allows members of the public to provide feedback </w:t>
            </w:r>
            <w:r w:rsidR="003E60B5">
              <w:rPr>
                <w:rFonts w:eastAsia="Times New Roman" w:cstheme="minorHAnsi"/>
                <w:i/>
                <w:iCs/>
                <w:sz w:val="24"/>
                <w:szCs w:val="24"/>
              </w:rPr>
              <w:t>o</w:t>
            </w:r>
            <w:r w:rsidRPr="007D0802">
              <w:rPr>
                <w:rFonts w:eastAsia="Times New Roman" w:cstheme="minorHAnsi"/>
                <w:i/>
                <w:iCs/>
                <w:sz w:val="24"/>
                <w:szCs w:val="24"/>
              </w:rPr>
              <w:t>n important land use and transportation matters.</w:t>
            </w:r>
          </w:p>
          <w:p w14:paraId="6F44E2A4" w14:textId="77777777" w:rsidR="00A25850" w:rsidRDefault="00A25850" w:rsidP="0092436E">
            <w:pPr>
              <w:spacing w:after="0" w:line="240" w:lineRule="auto"/>
              <w:rPr>
                <w:rFonts w:eastAsia="Times New Roman" w:cstheme="minorHAnsi"/>
                <w:i/>
                <w:iCs/>
                <w:sz w:val="24"/>
                <w:szCs w:val="24"/>
              </w:rPr>
            </w:pPr>
          </w:p>
          <w:p w14:paraId="25086FED" w14:textId="39FF8A3D" w:rsidR="003E60B5" w:rsidRPr="00402A43" w:rsidRDefault="003E60B5" w:rsidP="0092436E">
            <w:pPr>
              <w:spacing w:after="0" w:line="240" w:lineRule="auto"/>
              <w:rPr>
                <w:rFonts w:eastAsia="Times New Roman" w:cstheme="minorHAnsi"/>
                <w:i/>
                <w:iCs/>
                <w:sz w:val="24"/>
                <w:szCs w:val="24"/>
              </w:rPr>
            </w:pPr>
          </w:p>
        </w:tc>
      </w:tr>
      <w:tr w:rsidR="00402A43" w:rsidRPr="00402A43" w14:paraId="7C1CC199" w14:textId="77777777" w:rsidTr="0092436E">
        <w:trPr>
          <w:trHeight w:val="603"/>
        </w:trPr>
        <w:tc>
          <w:tcPr>
            <w:tcW w:w="10295" w:type="dxa"/>
            <w:gridSpan w:val="3"/>
            <w:shd w:val="clear" w:color="auto" w:fill="auto"/>
          </w:tcPr>
          <w:p w14:paraId="1B15996C" w14:textId="3B96EA9F" w:rsidR="00402A43" w:rsidRPr="00402A43" w:rsidRDefault="003E60B5" w:rsidP="0092436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This proposal was honestly not very well presented, however the committee felt it was a </w:t>
            </w:r>
            <w:r w:rsidR="00AA4DB9">
              <w:rPr>
                <w:rFonts w:asciiTheme="minorHAnsi" w:hAnsiTheme="minorHAnsi" w:cstheme="minorHAnsi"/>
                <w:color w:val="000000"/>
              </w:rPr>
              <w:t>small amount and d</w:t>
            </w:r>
            <w:r w:rsidR="00A25850">
              <w:rPr>
                <w:rFonts w:asciiTheme="minorHAnsi" w:hAnsiTheme="minorHAnsi" w:cstheme="minorHAnsi"/>
                <w:color w:val="000000"/>
              </w:rPr>
              <w:t>oes</w:t>
            </w:r>
            <w:r w:rsidR="00AA4DB9">
              <w:rPr>
                <w:rFonts w:asciiTheme="minorHAnsi" w:hAnsiTheme="minorHAnsi" w:cstheme="minorHAnsi"/>
                <w:color w:val="000000"/>
              </w:rPr>
              <w:t xml:space="preserve"> serve the community. For NWNW purposes this is primarily an administrative request, as this allows us to transfer the funding of the Zoom Webinar feature to Small Grants rather than funding it out of our </w:t>
            </w:r>
            <w:r w:rsidR="004E76B9">
              <w:rPr>
                <w:rFonts w:asciiTheme="minorHAnsi" w:hAnsiTheme="minorHAnsi" w:cstheme="minorHAnsi"/>
                <w:color w:val="000000"/>
              </w:rPr>
              <w:t xml:space="preserve">office budget items. </w:t>
            </w:r>
          </w:p>
          <w:p w14:paraId="47289D06" w14:textId="77777777" w:rsidR="00402A43" w:rsidRPr="00402A43" w:rsidRDefault="00402A43" w:rsidP="0092436E">
            <w:pPr>
              <w:spacing w:after="0" w:line="240" w:lineRule="auto"/>
              <w:rPr>
                <w:rFonts w:eastAsia="Times New Roman" w:cstheme="minorHAnsi"/>
                <w:i/>
                <w:iCs/>
                <w:sz w:val="24"/>
                <w:szCs w:val="24"/>
              </w:rPr>
            </w:pPr>
          </w:p>
        </w:tc>
      </w:tr>
    </w:tbl>
    <w:p w14:paraId="6260653B" w14:textId="16640C0E" w:rsidR="00D02AFC" w:rsidRDefault="00D02AFC" w:rsidP="00C24FED">
      <w:pPr>
        <w:pStyle w:val="NormalWeb"/>
        <w:spacing w:before="0" w:beforeAutospacing="0" w:after="0" w:afterAutospacing="0"/>
        <w:rPr>
          <w:rFonts w:asciiTheme="minorHAnsi" w:hAnsiTheme="minorHAnsi" w:cstheme="minorHAnsi"/>
          <w:color w:val="000000"/>
        </w:rPr>
      </w:pPr>
    </w:p>
    <w:p w14:paraId="172F2DCF" w14:textId="7CE171CF" w:rsidR="00402A43" w:rsidRPr="007068D2" w:rsidRDefault="00402A43" w:rsidP="00C24FED">
      <w:pPr>
        <w:pStyle w:val="NormalWeb"/>
        <w:spacing w:before="0" w:beforeAutospacing="0" w:after="0" w:afterAutospacing="0"/>
        <w:rPr>
          <w:rFonts w:asciiTheme="minorHAnsi" w:hAnsiTheme="minorHAnsi" w:cstheme="minorHAnsi"/>
          <w:b/>
          <w:bCs/>
          <w:color w:val="000000"/>
          <w:sz w:val="32"/>
          <w:szCs w:val="32"/>
          <w:u w:val="single"/>
        </w:rPr>
      </w:pPr>
      <w:r w:rsidRPr="007068D2">
        <w:rPr>
          <w:rFonts w:asciiTheme="minorHAnsi" w:hAnsiTheme="minorHAnsi" w:cstheme="minorHAnsi"/>
          <w:b/>
          <w:bCs/>
          <w:color w:val="000000"/>
          <w:sz w:val="32"/>
          <w:szCs w:val="32"/>
          <w:u w:val="single"/>
        </w:rPr>
        <w:t xml:space="preserve">Total </w:t>
      </w:r>
      <w:r w:rsidR="007068D2">
        <w:rPr>
          <w:rFonts w:asciiTheme="minorHAnsi" w:hAnsiTheme="minorHAnsi" w:cstheme="minorHAnsi"/>
          <w:b/>
          <w:bCs/>
          <w:color w:val="000000"/>
          <w:sz w:val="32"/>
          <w:szCs w:val="32"/>
          <w:u w:val="single"/>
        </w:rPr>
        <w:t xml:space="preserve">to </w:t>
      </w:r>
      <w:r w:rsidRPr="007068D2">
        <w:rPr>
          <w:rFonts w:asciiTheme="minorHAnsi" w:hAnsiTheme="minorHAnsi" w:cstheme="minorHAnsi"/>
          <w:b/>
          <w:bCs/>
          <w:color w:val="000000"/>
          <w:sz w:val="32"/>
          <w:szCs w:val="32"/>
          <w:u w:val="single"/>
        </w:rPr>
        <w:t>Award: $1</w:t>
      </w:r>
      <w:r w:rsidR="00653708">
        <w:rPr>
          <w:rFonts w:asciiTheme="minorHAnsi" w:hAnsiTheme="minorHAnsi" w:cstheme="minorHAnsi"/>
          <w:b/>
          <w:bCs/>
          <w:color w:val="000000"/>
          <w:sz w:val="32"/>
          <w:szCs w:val="32"/>
          <w:u w:val="single"/>
        </w:rPr>
        <w:t>5</w:t>
      </w:r>
      <w:r w:rsidRPr="007068D2">
        <w:rPr>
          <w:rFonts w:asciiTheme="minorHAnsi" w:hAnsiTheme="minorHAnsi" w:cstheme="minorHAnsi"/>
          <w:b/>
          <w:bCs/>
          <w:color w:val="000000"/>
          <w:sz w:val="32"/>
          <w:szCs w:val="32"/>
          <w:u w:val="single"/>
        </w:rPr>
        <w:t>,</w:t>
      </w:r>
      <w:r w:rsidR="00653708">
        <w:rPr>
          <w:rFonts w:asciiTheme="minorHAnsi" w:hAnsiTheme="minorHAnsi" w:cstheme="minorHAnsi"/>
          <w:b/>
          <w:bCs/>
          <w:color w:val="000000"/>
          <w:sz w:val="32"/>
          <w:szCs w:val="32"/>
          <w:u w:val="single"/>
        </w:rPr>
        <w:t>000</w:t>
      </w:r>
    </w:p>
    <w:p w14:paraId="6DC6C5DE" w14:textId="7DA1BB19" w:rsidR="00D02AFC" w:rsidRDefault="00D02AFC" w:rsidP="00C24FED">
      <w:pPr>
        <w:pStyle w:val="NormalWeb"/>
        <w:spacing w:before="0" w:beforeAutospacing="0" w:after="0" w:afterAutospacing="0"/>
        <w:rPr>
          <w:rFonts w:asciiTheme="minorHAnsi" w:hAnsiTheme="minorHAnsi" w:cstheme="minorHAnsi"/>
          <w:color w:val="000000"/>
        </w:rPr>
      </w:pPr>
    </w:p>
    <w:p w14:paraId="4093AC30" w14:textId="51D88B09" w:rsidR="00D02AFC" w:rsidRPr="00D02AFC" w:rsidRDefault="00D02AFC" w:rsidP="00C24FED">
      <w:pPr>
        <w:pStyle w:val="NormalWeb"/>
        <w:spacing w:before="0" w:beforeAutospacing="0" w:after="0" w:afterAutospacing="0"/>
        <w:rPr>
          <w:rFonts w:asciiTheme="minorHAnsi" w:hAnsiTheme="minorHAnsi" w:cstheme="minorHAnsi"/>
          <w:b/>
          <w:bCs/>
          <w:color w:val="000000"/>
          <w:sz w:val="28"/>
          <w:szCs w:val="28"/>
        </w:rPr>
      </w:pPr>
      <w:r w:rsidRPr="00D02AFC">
        <w:rPr>
          <w:rFonts w:asciiTheme="minorHAnsi" w:hAnsiTheme="minorHAnsi" w:cstheme="minorHAnsi"/>
          <w:b/>
          <w:bCs/>
          <w:color w:val="000000"/>
          <w:sz w:val="28"/>
          <w:szCs w:val="28"/>
        </w:rPr>
        <w:t>Denied Funding</w:t>
      </w:r>
    </w:p>
    <w:tbl>
      <w:tblPr>
        <w:tblW w:w="10295" w:type="dxa"/>
        <w:tblLook w:val="04A0" w:firstRow="1" w:lastRow="0" w:firstColumn="1" w:lastColumn="0" w:noHBand="0" w:noVBand="1"/>
      </w:tblPr>
      <w:tblGrid>
        <w:gridCol w:w="5467"/>
        <w:gridCol w:w="3806"/>
        <w:gridCol w:w="1022"/>
      </w:tblGrid>
      <w:tr w:rsidR="006E3347" w:rsidRPr="003B67EA" w14:paraId="1BB5077E" w14:textId="77777777" w:rsidTr="007E24DA">
        <w:trPr>
          <w:trHeight w:val="265"/>
        </w:trPr>
        <w:tc>
          <w:tcPr>
            <w:tcW w:w="5467" w:type="dxa"/>
            <w:shd w:val="clear" w:color="auto" w:fill="auto"/>
            <w:vAlign w:val="center"/>
            <w:hideMark/>
          </w:tcPr>
          <w:p w14:paraId="45E94352" w14:textId="77777777" w:rsidR="006E3347" w:rsidRPr="007D0802" w:rsidRDefault="006E3347" w:rsidP="009F5095">
            <w:pPr>
              <w:spacing w:after="0" w:line="240" w:lineRule="auto"/>
              <w:jc w:val="both"/>
              <w:rPr>
                <w:rFonts w:eastAsia="Times New Roman" w:cstheme="minorHAnsi"/>
                <w:b/>
                <w:bCs/>
                <w:sz w:val="24"/>
                <w:szCs w:val="24"/>
              </w:rPr>
            </w:pPr>
            <w:r w:rsidRPr="007D0802">
              <w:rPr>
                <w:rFonts w:eastAsia="Times New Roman" w:cstheme="minorHAnsi"/>
                <w:b/>
                <w:bCs/>
                <w:sz w:val="24"/>
                <w:szCs w:val="24"/>
              </w:rPr>
              <w:t>Preschool Diversity Enrichment Program</w:t>
            </w:r>
          </w:p>
        </w:tc>
        <w:tc>
          <w:tcPr>
            <w:tcW w:w="3806" w:type="dxa"/>
            <w:shd w:val="clear" w:color="auto" w:fill="auto"/>
            <w:noWrap/>
            <w:vAlign w:val="center"/>
            <w:hideMark/>
          </w:tcPr>
          <w:p w14:paraId="20C86E58" w14:textId="35FECA90" w:rsidR="006E3347" w:rsidRPr="007D0802" w:rsidRDefault="006E3347" w:rsidP="009F5095">
            <w:pPr>
              <w:spacing w:after="0" w:line="240" w:lineRule="auto"/>
              <w:rPr>
                <w:rFonts w:eastAsia="Times New Roman" w:cstheme="minorHAnsi"/>
                <w:sz w:val="24"/>
                <w:szCs w:val="24"/>
              </w:rPr>
            </w:pPr>
            <w:proofErr w:type="spellStart"/>
            <w:r w:rsidRPr="007D0802">
              <w:rPr>
                <w:rFonts w:eastAsia="Times New Roman" w:cstheme="minorHAnsi"/>
                <w:sz w:val="24"/>
                <w:szCs w:val="24"/>
              </w:rPr>
              <w:t>Youngset</w:t>
            </w:r>
            <w:proofErr w:type="spellEnd"/>
            <w:r w:rsidRPr="007D0802">
              <w:rPr>
                <w:rFonts w:eastAsia="Times New Roman" w:cstheme="minorHAnsi"/>
                <w:sz w:val="24"/>
                <w:szCs w:val="24"/>
              </w:rPr>
              <w:t xml:space="preserve"> Preschool</w:t>
            </w:r>
          </w:p>
        </w:tc>
        <w:tc>
          <w:tcPr>
            <w:tcW w:w="1021" w:type="dxa"/>
            <w:shd w:val="clear" w:color="auto" w:fill="auto"/>
            <w:noWrap/>
            <w:vAlign w:val="center"/>
          </w:tcPr>
          <w:p w14:paraId="443DD95F" w14:textId="77777777" w:rsidR="006E3347" w:rsidRPr="007D0802" w:rsidRDefault="006E3347" w:rsidP="009F5095">
            <w:pPr>
              <w:spacing w:after="0" w:line="240" w:lineRule="auto"/>
              <w:rPr>
                <w:rFonts w:eastAsia="Times New Roman" w:cstheme="minorHAnsi"/>
                <w:sz w:val="24"/>
                <w:szCs w:val="24"/>
              </w:rPr>
            </w:pPr>
            <w:r w:rsidRPr="007D0802">
              <w:rPr>
                <w:rFonts w:eastAsia="Times New Roman" w:cstheme="minorHAnsi"/>
                <w:sz w:val="24"/>
                <w:szCs w:val="24"/>
              </w:rPr>
              <w:t>$1,500</w:t>
            </w:r>
          </w:p>
        </w:tc>
      </w:tr>
      <w:tr w:rsidR="006E3347" w:rsidRPr="003B67EA" w14:paraId="390D84D6" w14:textId="77777777" w:rsidTr="007E24DA">
        <w:trPr>
          <w:trHeight w:val="265"/>
        </w:trPr>
        <w:tc>
          <w:tcPr>
            <w:tcW w:w="5467" w:type="dxa"/>
            <w:shd w:val="clear" w:color="auto" w:fill="auto"/>
            <w:vAlign w:val="center"/>
            <w:hideMark/>
          </w:tcPr>
          <w:p w14:paraId="0AED3AA1" w14:textId="7C417BE2" w:rsidR="006E3347" w:rsidRPr="007D0802" w:rsidRDefault="006E3347" w:rsidP="009F5095">
            <w:pPr>
              <w:spacing w:after="0" w:line="240" w:lineRule="auto"/>
              <w:jc w:val="both"/>
              <w:rPr>
                <w:rFonts w:eastAsia="Times New Roman" w:cstheme="minorHAnsi"/>
                <w:sz w:val="24"/>
                <w:szCs w:val="24"/>
              </w:rPr>
            </w:pPr>
            <w:r w:rsidRPr="007D0802">
              <w:rPr>
                <w:rFonts w:eastAsia="Times New Roman" w:cstheme="minorHAnsi"/>
                <w:sz w:val="24"/>
                <w:szCs w:val="24"/>
              </w:rPr>
              <w:t>Civic Engagement or Social Justice-Focuse</w:t>
            </w:r>
            <w:r w:rsidRPr="003B67EA">
              <w:rPr>
                <w:rFonts w:eastAsia="Times New Roman" w:cstheme="minorHAnsi"/>
                <w:sz w:val="24"/>
                <w:szCs w:val="24"/>
              </w:rPr>
              <w:t>d</w:t>
            </w:r>
          </w:p>
        </w:tc>
        <w:tc>
          <w:tcPr>
            <w:tcW w:w="3806" w:type="dxa"/>
            <w:shd w:val="clear" w:color="auto" w:fill="auto"/>
            <w:noWrap/>
            <w:vAlign w:val="center"/>
            <w:hideMark/>
          </w:tcPr>
          <w:p w14:paraId="49EEDB66" w14:textId="77777777" w:rsidR="006E3347" w:rsidRPr="007D0802" w:rsidRDefault="006E3347" w:rsidP="009F5095">
            <w:pPr>
              <w:spacing w:after="0" w:line="240" w:lineRule="auto"/>
              <w:rPr>
                <w:rFonts w:eastAsia="Times New Roman" w:cstheme="minorHAnsi"/>
                <w:sz w:val="24"/>
                <w:szCs w:val="24"/>
              </w:rPr>
            </w:pPr>
            <w:r w:rsidRPr="007D0802">
              <w:rPr>
                <w:rFonts w:eastAsia="Times New Roman" w:cstheme="minorHAnsi"/>
                <w:sz w:val="24"/>
                <w:szCs w:val="24"/>
              </w:rPr>
              <w:t>Goose Hollow</w:t>
            </w:r>
          </w:p>
        </w:tc>
        <w:tc>
          <w:tcPr>
            <w:tcW w:w="1021" w:type="dxa"/>
            <w:shd w:val="clear" w:color="auto" w:fill="auto"/>
            <w:noWrap/>
            <w:vAlign w:val="center"/>
          </w:tcPr>
          <w:p w14:paraId="6B63B8A3" w14:textId="77777777" w:rsidR="006E3347" w:rsidRPr="007D0802" w:rsidRDefault="006E3347" w:rsidP="009F5095">
            <w:pPr>
              <w:spacing w:after="0" w:line="240" w:lineRule="auto"/>
              <w:rPr>
                <w:rFonts w:eastAsia="Times New Roman" w:cstheme="minorHAnsi"/>
                <w:sz w:val="24"/>
                <w:szCs w:val="24"/>
              </w:rPr>
            </w:pPr>
          </w:p>
        </w:tc>
      </w:tr>
      <w:tr w:rsidR="006E3347" w:rsidRPr="003B67EA" w14:paraId="64FA44BC" w14:textId="77777777" w:rsidTr="007E24DA">
        <w:trPr>
          <w:trHeight w:val="624"/>
        </w:trPr>
        <w:tc>
          <w:tcPr>
            <w:tcW w:w="10295" w:type="dxa"/>
            <w:gridSpan w:val="3"/>
            <w:shd w:val="clear" w:color="auto" w:fill="auto"/>
            <w:hideMark/>
          </w:tcPr>
          <w:p w14:paraId="5148C62D" w14:textId="0E11A5A5" w:rsidR="006E3347" w:rsidRDefault="006E3347" w:rsidP="009F5095">
            <w:pPr>
              <w:spacing w:after="0" w:line="240" w:lineRule="auto"/>
              <w:jc w:val="both"/>
              <w:rPr>
                <w:rFonts w:eastAsia="Times New Roman" w:cstheme="minorHAnsi"/>
                <w:i/>
                <w:iCs/>
                <w:sz w:val="24"/>
                <w:szCs w:val="24"/>
              </w:rPr>
            </w:pPr>
            <w:r w:rsidRPr="007D0802">
              <w:rPr>
                <w:rFonts w:eastAsia="Times New Roman" w:cstheme="minorHAnsi"/>
                <w:i/>
                <w:iCs/>
                <w:sz w:val="24"/>
                <w:szCs w:val="24"/>
              </w:rPr>
              <w:t>We would like to create and implement a Diversity Enrichment Program. This program would be able to provide a platform to introduce our community to diversity through the cultural performing arts in the Portland-Metro area.</w:t>
            </w:r>
          </w:p>
          <w:p w14:paraId="560C750B" w14:textId="77777777" w:rsidR="003B67EA" w:rsidRPr="003B67EA" w:rsidRDefault="003B67EA" w:rsidP="009F5095">
            <w:pPr>
              <w:spacing w:after="0" w:line="240" w:lineRule="auto"/>
              <w:jc w:val="both"/>
              <w:rPr>
                <w:rFonts w:eastAsia="Times New Roman" w:cstheme="minorHAnsi"/>
                <w:i/>
                <w:iCs/>
                <w:sz w:val="24"/>
                <w:szCs w:val="24"/>
              </w:rPr>
            </w:pPr>
          </w:p>
          <w:p w14:paraId="56ADCF65" w14:textId="5C5202F8" w:rsidR="00A81993" w:rsidRPr="003B67EA" w:rsidRDefault="00A81993" w:rsidP="009F5095">
            <w:pPr>
              <w:spacing w:after="0" w:line="240" w:lineRule="auto"/>
              <w:jc w:val="both"/>
              <w:rPr>
                <w:rFonts w:eastAsia="Times New Roman" w:cstheme="minorHAnsi"/>
                <w:i/>
                <w:iCs/>
                <w:sz w:val="24"/>
                <w:szCs w:val="24"/>
              </w:rPr>
            </w:pPr>
          </w:p>
        </w:tc>
      </w:tr>
    </w:tbl>
    <w:p w14:paraId="54185E5F" w14:textId="3F25899A" w:rsidR="00F2103F" w:rsidRPr="00CA54E1" w:rsidRDefault="00D02AFC" w:rsidP="00C24FED">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This proposal fell outside of the </w:t>
      </w:r>
      <w:r w:rsidR="00A17911">
        <w:rPr>
          <w:rFonts w:asciiTheme="minorHAnsi" w:hAnsiTheme="minorHAnsi" w:cstheme="minorHAnsi"/>
          <w:color w:val="000000"/>
        </w:rPr>
        <w:t>grant funding cycle, being for the 2021-2022 school year, and so was denied</w:t>
      </w:r>
      <w:r w:rsidR="00DF4252">
        <w:rPr>
          <w:rFonts w:asciiTheme="minorHAnsi" w:hAnsiTheme="minorHAnsi" w:cstheme="minorHAnsi"/>
          <w:color w:val="000000"/>
        </w:rPr>
        <w:t>.</w:t>
      </w:r>
      <w:r w:rsidR="00A17911">
        <w:rPr>
          <w:rFonts w:asciiTheme="minorHAnsi" w:hAnsiTheme="minorHAnsi" w:cstheme="minorHAnsi"/>
          <w:color w:val="000000"/>
        </w:rPr>
        <w:t xml:space="preserve"> </w:t>
      </w:r>
      <w:r w:rsidR="00DF4252">
        <w:rPr>
          <w:rFonts w:asciiTheme="minorHAnsi" w:hAnsiTheme="minorHAnsi" w:cstheme="minorHAnsi"/>
          <w:color w:val="000000"/>
        </w:rPr>
        <w:t xml:space="preserve">Beyond this technical issue, it was also </w:t>
      </w:r>
      <w:r w:rsidR="007E4C7C">
        <w:rPr>
          <w:rFonts w:asciiTheme="minorHAnsi" w:hAnsiTheme="minorHAnsi" w:cstheme="minorHAnsi"/>
          <w:color w:val="000000"/>
        </w:rPr>
        <w:t xml:space="preserve">not a highly competitive application. Details were lacking and </w:t>
      </w:r>
      <w:r w:rsidR="0041453A">
        <w:rPr>
          <w:rFonts w:asciiTheme="minorHAnsi" w:hAnsiTheme="minorHAnsi" w:cstheme="minorHAnsi"/>
          <w:color w:val="000000"/>
        </w:rPr>
        <w:t>justification for budget items was non-existent. It appears the pro</w:t>
      </w:r>
      <w:r w:rsidR="00ED2F82">
        <w:rPr>
          <w:rFonts w:asciiTheme="minorHAnsi" w:hAnsiTheme="minorHAnsi" w:cstheme="minorHAnsi"/>
          <w:color w:val="000000"/>
        </w:rPr>
        <w:t>gramming</w:t>
      </w:r>
      <w:r w:rsidR="0041453A">
        <w:rPr>
          <w:rFonts w:asciiTheme="minorHAnsi" w:hAnsiTheme="minorHAnsi" w:cstheme="minorHAnsi"/>
          <w:color w:val="000000"/>
        </w:rPr>
        <w:t xml:space="preserve"> would only be</w:t>
      </w:r>
      <w:r w:rsidR="00ED2F82">
        <w:rPr>
          <w:rFonts w:asciiTheme="minorHAnsi" w:hAnsiTheme="minorHAnsi" w:cstheme="minorHAnsi"/>
          <w:color w:val="000000"/>
        </w:rPr>
        <w:t xml:space="preserve"> provided for the students at the pre-school, so it </w:t>
      </w:r>
      <w:proofErr w:type="gramStart"/>
      <w:r w:rsidR="00ED2F82">
        <w:rPr>
          <w:rFonts w:asciiTheme="minorHAnsi" w:hAnsiTheme="minorHAnsi" w:cstheme="minorHAnsi"/>
          <w:color w:val="000000"/>
        </w:rPr>
        <w:t>doesn’t</w:t>
      </w:r>
      <w:proofErr w:type="gramEnd"/>
      <w:r w:rsidR="00ED2F82">
        <w:rPr>
          <w:rFonts w:asciiTheme="minorHAnsi" w:hAnsiTheme="minorHAnsi" w:cstheme="minorHAnsi"/>
          <w:color w:val="000000"/>
        </w:rPr>
        <w:t xml:space="preserve"> appear to meet the community building </w:t>
      </w:r>
      <w:r w:rsidR="00CC6105">
        <w:rPr>
          <w:rFonts w:asciiTheme="minorHAnsi" w:hAnsiTheme="minorHAnsi" w:cstheme="minorHAnsi"/>
          <w:color w:val="000000"/>
        </w:rPr>
        <w:t xml:space="preserve">aspect. While </w:t>
      </w:r>
      <w:r w:rsidR="00D250FF">
        <w:rPr>
          <w:rFonts w:asciiTheme="minorHAnsi" w:hAnsiTheme="minorHAnsi" w:cstheme="minorHAnsi"/>
          <w:color w:val="000000"/>
        </w:rPr>
        <w:t xml:space="preserve">diversity enrichment is of course </w:t>
      </w:r>
      <w:r w:rsidR="00CC6105">
        <w:rPr>
          <w:rFonts w:asciiTheme="minorHAnsi" w:hAnsiTheme="minorHAnsi" w:cstheme="minorHAnsi"/>
          <w:color w:val="000000"/>
        </w:rPr>
        <w:t>a worthwhile goal, it does not align well with th</w:t>
      </w:r>
      <w:r w:rsidR="00D250FF">
        <w:rPr>
          <w:rFonts w:asciiTheme="minorHAnsi" w:hAnsiTheme="minorHAnsi" w:cstheme="minorHAnsi"/>
          <w:color w:val="000000"/>
        </w:rPr>
        <w:t>is</w:t>
      </w:r>
      <w:r w:rsidR="00CC6105">
        <w:rPr>
          <w:rFonts w:asciiTheme="minorHAnsi" w:hAnsiTheme="minorHAnsi" w:cstheme="minorHAnsi"/>
          <w:color w:val="000000"/>
        </w:rPr>
        <w:t xml:space="preserve"> grant.</w:t>
      </w:r>
      <w:r w:rsidR="007E24DA">
        <w:rPr>
          <w:rFonts w:asciiTheme="minorHAnsi" w:hAnsiTheme="minorHAnsi" w:cstheme="minorHAnsi"/>
          <w:color w:val="000000"/>
        </w:rPr>
        <w:t xml:space="preserve"> This is the second application from this </w:t>
      </w:r>
      <w:r w:rsidR="00FB67A6">
        <w:rPr>
          <w:rFonts w:asciiTheme="minorHAnsi" w:hAnsiTheme="minorHAnsi" w:cstheme="minorHAnsi"/>
          <w:color w:val="000000"/>
        </w:rPr>
        <w:t xml:space="preserve">organization which has been denied. Grant manager will attempt to reach out to the applicant to provide direction in future applications. </w:t>
      </w:r>
      <w:r w:rsidR="00CC6105">
        <w:rPr>
          <w:rFonts w:asciiTheme="minorHAnsi" w:hAnsiTheme="minorHAnsi" w:cstheme="minorHAnsi"/>
          <w:color w:val="000000"/>
        </w:rPr>
        <w:t xml:space="preserve"> </w:t>
      </w:r>
      <w:r w:rsidR="0041453A">
        <w:rPr>
          <w:rFonts w:asciiTheme="minorHAnsi" w:hAnsiTheme="minorHAnsi" w:cstheme="minorHAnsi"/>
          <w:color w:val="000000"/>
        </w:rPr>
        <w:t xml:space="preserve"> </w:t>
      </w:r>
      <w:r w:rsidRPr="00D02AFC">
        <w:rPr>
          <w:rFonts w:asciiTheme="minorHAnsi" w:hAnsiTheme="minorHAnsi" w:cstheme="minorHAnsi"/>
          <w:color w:val="000000"/>
        </w:rPr>
        <w:t xml:space="preserve"> </w:t>
      </w:r>
    </w:p>
    <w:sectPr w:rsidR="00F2103F" w:rsidRPr="00CA54E1" w:rsidSect="0025631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795"/>
    <w:multiLevelType w:val="hybridMultilevel"/>
    <w:tmpl w:val="A7B4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759F"/>
    <w:multiLevelType w:val="hybridMultilevel"/>
    <w:tmpl w:val="08503A3E"/>
    <w:lvl w:ilvl="0" w:tplc="BC6CEDCC">
      <w:start w:val="1"/>
      <w:numFmt w:val="decimal"/>
      <w:lvlText w:val="%1."/>
      <w:lvlJc w:val="left"/>
      <w:pPr>
        <w:ind w:left="7380" w:hanging="360"/>
      </w:pPr>
      <w:rPr>
        <w:rFonts w:hint="default"/>
        <w:b w:val="0"/>
        <w:bCs/>
        <w:i w:val="0"/>
        <w:iCs/>
      </w:rPr>
    </w:lvl>
    <w:lvl w:ilvl="1" w:tplc="04090019" w:tentative="1">
      <w:start w:val="1"/>
      <w:numFmt w:val="lowerLetter"/>
      <w:lvlText w:val="%2."/>
      <w:lvlJc w:val="left"/>
      <w:pPr>
        <w:ind w:left="8100" w:hanging="360"/>
      </w:pPr>
    </w:lvl>
    <w:lvl w:ilvl="2" w:tplc="0409001B" w:tentative="1">
      <w:start w:val="1"/>
      <w:numFmt w:val="lowerRoman"/>
      <w:lvlText w:val="%3."/>
      <w:lvlJc w:val="right"/>
      <w:pPr>
        <w:ind w:left="8820" w:hanging="180"/>
      </w:pPr>
    </w:lvl>
    <w:lvl w:ilvl="3" w:tplc="0409000F" w:tentative="1">
      <w:start w:val="1"/>
      <w:numFmt w:val="decimal"/>
      <w:lvlText w:val="%4."/>
      <w:lvlJc w:val="left"/>
      <w:pPr>
        <w:ind w:left="9540" w:hanging="360"/>
      </w:pPr>
    </w:lvl>
    <w:lvl w:ilvl="4" w:tplc="04090019" w:tentative="1">
      <w:start w:val="1"/>
      <w:numFmt w:val="lowerLetter"/>
      <w:lvlText w:val="%5."/>
      <w:lvlJc w:val="left"/>
      <w:pPr>
        <w:ind w:left="10260" w:hanging="360"/>
      </w:pPr>
    </w:lvl>
    <w:lvl w:ilvl="5" w:tplc="0409001B" w:tentative="1">
      <w:start w:val="1"/>
      <w:numFmt w:val="lowerRoman"/>
      <w:lvlText w:val="%6."/>
      <w:lvlJc w:val="right"/>
      <w:pPr>
        <w:ind w:left="10980" w:hanging="180"/>
      </w:pPr>
    </w:lvl>
    <w:lvl w:ilvl="6" w:tplc="0409000F" w:tentative="1">
      <w:start w:val="1"/>
      <w:numFmt w:val="decimal"/>
      <w:lvlText w:val="%7."/>
      <w:lvlJc w:val="left"/>
      <w:pPr>
        <w:ind w:left="11700" w:hanging="360"/>
      </w:pPr>
    </w:lvl>
    <w:lvl w:ilvl="7" w:tplc="04090019" w:tentative="1">
      <w:start w:val="1"/>
      <w:numFmt w:val="lowerLetter"/>
      <w:lvlText w:val="%8."/>
      <w:lvlJc w:val="left"/>
      <w:pPr>
        <w:ind w:left="12420" w:hanging="360"/>
      </w:pPr>
    </w:lvl>
    <w:lvl w:ilvl="8" w:tplc="0409001B" w:tentative="1">
      <w:start w:val="1"/>
      <w:numFmt w:val="lowerRoman"/>
      <w:lvlText w:val="%9."/>
      <w:lvlJc w:val="right"/>
      <w:pPr>
        <w:ind w:left="13140" w:hanging="180"/>
      </w:pPr>
    </w:lvl>
  </w:abstractNum>
  <w:abstractNum w:abstractNumId="2" w15:restartNumberingAfterBreak="0">
    <w:nsid w:val="1BC57BD3"/>
    <w:multiLevelType w:val="hybridMultilevel"/>
    <w:tmpl w:val="4032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E2F6B"/>
    <w:multiLevelType w:val="hybridMultilevel"/>
    <w:tmpl w:val="BB10F708"/>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7EC80E9C"/>
    <w:multiLevelType w:val="hybridMultilevel"/>
    <w:tmpl w:val="D6F033CC"/>
    <w:lvl w:ilvl="0" w:tplc="836AE752">
      <w:start w:val="1"/>
      <w:numFmt w:val="decimal"/>
      <w:lvlText w:val="%1."/>
      <w:lvlJc w:val="left"/>
      <w:pPr>
        <w:ind w:left="360" w:hanging="360"/>
      </w:pPr>
      <w:rPr>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C5"/>
    <w:rsid w:val="00001AE0"/>
    <w:rsid w:val="0000529A"/>
    <w:rsid w:val="00011CD7"/>
    <w:rsid w:val="000177BB"/>
    <w:rsid w:val="00022B9F"/>
    <w:rsid w:val="00024460"/>
    <w:rsid w:val="000247B2"/>
    <w:rsid w:val="00031D3D"/>
    <w:rsid w:val="00033290"/>
    <w:rsid w:val="00036AD7"/>
    <w:rsid w:val="0003774C"/>
    <w:rsid w:val="0004117B"/>
    <w:rsid w:val="0004137C"/>
    <w:rsid w:val="00042D9E"/>
    <w:rsid w:val="00045803"/>
    <w:rsid w:val="00051E62"/>
    <w:rsid w:val="00053A47"/>
    <w:rsid w:val="00061298"/>
    <w:rsid w:val="000619D1"/>
    <w:rsid w:val="000624E6"/>
    <w:rsid w:val="00064AD4"/>
    <w:rsid w:val="00065B9E"/>
    <w:rsid w:val="0007012E"/>
    <w:rsid w:val="00076DC7"/>
    <w:rsid w:val="000775CB"/>
    <w:rsid w:val="00077A30"/>
    <w:rsid w:val="000800EA"/>
    <w:rsid w:val="0009253B"/>
    <w:rsid w:val="0009356F"/>
    <w:rsid w:val="000A09AB"/>
    <w:rsid w:val="000A0EF4"/>
    <w:rsid w:val="000A1982"/>
    <w:rsid w:val="000A1DBA"/>
    <w:rsid w:val="000B0BDA"/>
    <w:rsid w:val="000B2C36"/>
    <w:rsid w:val="000B42B0"/>
    <w:rsid w:val="000B760D"/>
    <w:rsid w:val="000B7DC1"/>
    <w:rsid w:val="000D1207"/>
    <w:rsid w:val="000E0DA4"/>
    <w:rsid w:val="000F2FE3"/>
    <w:rsid w:val="000F3C6C"/>
    <w:rsid w:val="00100EDD"/>
    <w:rsid w:val="00105737"/>
    <w:rsid w:val="00111EA6"/>
    <w:rsid w:val="00112219"/>
    <w:rsid w:val="00120354"/>
    <w:rsid w:val="00134886"/>
    <w:rsid w:val="00134FA3"/>
    <w:rsid w:val="001370C3"/>
    <w:rsid w:val="0013798E"/>
    <w:rsid w:val="00141B9E"/>
    <w:rsid w:val="00141F80"/>
    <w:rsid w:val="00142F55"/>
    <w:rsid w:val="00143B19"/>
    <w:rsid w:val="0015205E"/>
    <w:rsid w:val="00152678"/>
    <w:rsid w:val="001553E6"/>
    <w:rsid w:val="00156DC0"/>
    <w:rsid w:val="00161E52"/>
    <w:rsid w:val="00166195"/>
    <w:rsid w:val="00166B16"/>
    <w:rsid w:val="00171936"/>
    <w:rsid w:val="001813E0"/>
    <w:rsid w:val="00183AB5"/>
    <w:rsid w:val="00185D00"/>
    <w:rsid w:val="00192C1C"/>
    <w:rsid w:val="001977A2"/>
    <w:rsid w:val="001A5D16"/>
    <w:rsid w:val="001B0161"/>
    <w:rsid w:val="001B201D"/>
    <w:rsid w:val="001B28F4"/>
    <w:rsid w:val="001B2F74"/>
    <w:rsid w:val="001B3C1F"/>
    <w:rsid w:val="001C6937"/>
    <w:rsid w:val="001D5C9C"/>
    <w:rsid w:val="001E1110"/>
    <w:rsid w:val="001E4E98"/>
    <w:rsid w:val="001E5511"/>
    <w:rsid w:val="00200CFF"/>
    <w:rsid w:val="0020181B"/>
    <w:rsid w:val="002128C0"/>
    <w:rsid w:val="00220B8D"/>
    <w:rsid w:val="00227DCF"/>
    <w:rsid w:val="00230652"/>
    <w:rsid w:val="0023325F"/>
    <w:rsid w:val="00234159"/>
    <w:rsid w:val="00236282"/>
    <w:rsid w:val="00241358"/>
    <w:rsid w:val="002447B5"/>
    <w:rsid w:val="0024536F"/>
    <w:rsid w:val="00247694"/>
    <w:rsid w:val="0025157B"/>
    <w:rsid w:val="00251946"/>
    <w:rsid w:val="0025631E"/>
    <w:rsid w:val="0025666E"/>
    <w:rsid w:val="0026071B"/>
    <w:rsid w:val="00262770"/>
    <w:rsid w:val="002654D0"/>
    <w:rsid w:val="00265D6D"/>
    <w:rsid w:val="0026682F"/>
    <w:rsid w:val="00275E80"/>
    <w:rsid w:val="0027654A"/>
    <w:rsid w:val="00286892"/>
    <w:rsid w:val="00291173"/>
    <w:rsid w:val="00292C2E"/>
    <w:rsid w:val="00292EBE"/>
    <w:rsid w:val="002A0388"/>
    <w:rsid w:val="002C0A6B"/>
    <w:rsid w:val="002C0D11"/>
    <w:rsid w:val="002C4ADC"/>
    <w:rsid w:val="002C4D72"/>
    <w:rsid w:val="002D2D9A"/>
    <w:rsid w:val="002D3977"/>
    <w:rsid w:val="002D3B9F"/>
    <w:rsid w:val="002D4DA4"/>
    <w:rsid w:val="002D50FA"/>
    <w:rsid w:val="002D658D"/>
    <w:rsid w:val="002F000F"/>
    <w:rsid w:val="002F66C6"/>
    <w:rsid w:val="002F7D4F"/>
    <w:rsid w:val="00300DA7"/>
    <w:rsid w:val="00305164"/>
    <w:rsid w:val="003069A9"/>
    <w:rsid w:val="00310FF7"/>
    <w:rsid w:val="00312DAB"/>
    <w:rsid w:val="00314E1C"/>
    <w:rsid w:val="003323ED"/>
    <w:rsid w:val="00333FD7"/>
    <w:rsid w:val="00341160"/>
    <w:rsid w:val="00341448"/>
    <w:rsid w:val="00343A49"/>
    <w:rsid w:val="0034512A"/>
    <w:rsid w:val="00356C6F"/>
    <w:rsid w:val="00360C40"/>
    <w:rsid w:val="00360E88"/>
    <w:rsid w:val="003630DF"/>
    <w:rsid w:val="00367C9A"/>
    <w:rsid w:val="003716D5"/>
    <w:rsid w:val="003749D9"/>
    <w:rsid w:val="00375DBA"/>
    <w:rsid w:val="00377DDC"/>
    <w:rsid w:val="0038178D"/>
    <w:rsid w:val="0038239D"/>
    <w:rsid w:val="00384FEB"/>
    <w:rsid w:val="00386F5F"/>
    <w:rsid w:val="00390509"/>
    <w:rsid w:val="00390C39"/>
    <w:rsid w:val="00391290"/>
    <w:rsid w:val="00391A8B"/>
    <w:rsid w:val="003933B7"/>
    <w:rsid w:val="00396E7E"/>
    <w:rsid w:val="003A0CA7"/>
    <w:rsid w:val="003A1563"/>
    <w:rsid w:val="003A5B91"/>
    <w:rsid w:val="003A7D4C"/>
    <w:rsid w:val="003B67EA"/>
    <w:rsid w:val="003B715A"/>
    <w:rsid w:val="003C027B"/>
    <w:rsid w:val="003D03A3"/>
    <w:rsid w:val="003D3600"/>
    <w:rsid w:val="003D4BDF"/>
    <w:rsid w:val="003D5798"/>
    <w:rsid w:val="003E12B5"/>
    <w:rsid w:val="003E1585"/>
    <w:rsid w:val="003E315B"/>
    <w:rsid w:val="003E3575"/>
    <w:rsid w:val="003E6025"/>
    <w:rsid w:val="003E60B5"/>
    <w:rsid w:val="003F6BDC"/>
    <w:rsid w:val="00402A43"/>
    <w:rsid w:val="00404129"/>
    <w:rsid w:val="0041453A"/>
    <w:rsid w:val="00415AFF"/>
    <w:rsid w:val="00415FB5"/>
    <w:rsid w:val="004169EE"/>
    <w:rsid w:val="0042235B"/>
    <w:rsid w:val="00425500"/>
    <w:rsid w:val="004265AF"/>
    <w:rsid w:val="0044679D"/>
    <w:rsid w:val="00447599"/>
    <w:rsid w:val="00454C6E"/>
    <w:rsid w:val="0046090C"/>
    <w:rsid w:val="00461876"/>
    <w:rsid w:val="0046216D"/>
    <w:rsid w:val="00463A6D"/>
    <w:rsid w:val="00464DF1"/>
    <w:rsid w:val="004717A9"/>
    <w:rsid w:val="004820D3"/>
    <w:rsid w:val="0048347D"/>
    <w:rsid w:val="00484268"/>
    <w:rsid w:val="00487C15"/>
    <w:rsid w:val="00487F83"/>
    <w:rsid w:val="004930E7"/>
    <w:rsid w:val="0049427B"/>
    <w:rsid w:val="00494DD2"/>
    <w:rsid w:val="00494E80"/>
    <w:rsid w:val="004955A9"/>
    <w:rsid w:val="004A15C3"/>
    <w:rsid w:val="004A4723"/>
    <w:rsid w:val="004B165B"/>
    <w:rsid w:val="004B4852"/>
    <w:rsid w:val="004D01DB"/>
    <w:rsid w:val="004D1E17"/>
    <w:rsid w:val="004D1EB8"/>
    <w:rsid w:val="004D7D62"/>
    <w:rsid w:val="004E05B4"/>
    <w:rsid w:val="004E76B9"/>
    <w:rsid w:val="004F0237"/>
    <w:rsid w:val="004F22AA"/>
    <w:rsid w:val="004F6D47"/>
    <w:rsid w:val="00505D51"/>
    <w:rsid w:val="00505F2A"/>
    <w:rsid w:val="00507612"/>
    <w:rsid w:val="005105CA"/>
    <w:rsid w:val="00511686"/>
    <w:rsid w:val="0051196A"/>
    <w:rsid w:val="00516D8C"/>
    <w:rsid w:val="005179B8"/>
    <w:rsid w:val="005300D8"/>
    <w:rsid w:val="00530C26"/>
    <w:rsid w:val="0053427B"/>
    <w:rsid w:val="00536EE6"/>
    <w:rsid w:val="0053716B"/>
    <w:rsid w:val="00537319"/>
    <w:rsid w:val="005373DB"/>
    <w:rsid w:val="0053743A"/>
    <w:rsid w:val="00540AC4"/>
    <w:rsid w:val="00546D49"/>
    <w:rsid w:val="005554A0"/>
    <w:rsid w:val="005556B1"/>
    <w:rsid w:val="00555C14"/>
    <w:rsid w:val="005560CD"/>
    <w:rsid w:val="00557471"/>
    <w:rsid w:val="00560560"/>
    <w:rsid w:val="0058282A"/>
    <w:rsid w:val="005922F8"/>
    <w:rsid w:val="005934A8"/>
    <w:rsid w:val="0059489F"/>
    <w:rsid w:val="005A5EAA"/>
    <w:rsid w:val="005B1AAB"/>
    <w:rsid w:val="005B29FE"/>
    <w:rsid w:val="005B6A19"/>
    <w:rsid w:val="005C12C1"/>
    <w:rsid w:val="005C26BA"/>
    <w:rsid w:val="005C3161"/>
    <w:rsid w:val="005C3707"/>
    <w:rsid w:val="005C504D"/>
    <w:rsid w:val="005D0F71"/>
    <w:rsid w:val="005D10D8"/>
    <w:rsid w:val="005D3C82"/>
    <w:rsid w:val="005D54D2"/>
    <w:rsid w:val="005E0C6F"/>
    <w:rsid w:val="005E174D"/>
    <w:rsid w:val="005E18C1"/>
    <w:rsid w:val="005F0D2A"/>
    <w:rsid w:val="005F2E26"/>
    <w:rsid w:val="005F799F"/>
    <w:rsid w:val="00613970"/>
    <w:rsid w:val="0061407F"/>
    <w:rsid w:val="00615D69"/>
    <w:rsid w:val="00617350"/>
    <w:rsid w:val="00625EE4"/>
    <w:rsid w:val="00630565"/>
    <w:rsid w:val="006357DA"/>
    <w:rsid w:val="00641E4D"/>
    <w:rsid w:val="0064222A"/>
    <w:rsid w:val="00642BE0"/>
    <w:rsid w:val="00642FC6"/>
    <w:rsid w:val="006457BD"/>
    <w:rsid w:val="006465AE"/>
    <w:rsid w:val="00647BC0"/>
    <w:rsid w:val="006527A7"/>
    <w:rsid w:val="00653708"/>
    <w:rsid w:val="00654359"/>
    <w:rsid w:val="00671D78"/>
    <w:rsid w:val="006909C6"/>
    <w:rsid w:val="006A344D"/>
    <w:rsid w:val="006A40E1"/>
    <w:rsid w:val="006A4AE0"/>
    <w:rsid w:val="006A59A3"/>
    <w:rsid w:val="006B1318"/>
    <w:rsid w:val="006B2250"/>
    <w:rsid w:val="006B2302"/>
    <w:rsid w:val="006C6A0C"/>
    <w:rsid w:val="006D7C57"/>
    <w:rsid w:val="006E3347"/>
    <w:rsid w:val="006E568A"/>
    <w:rsid w:val="006E66F0"/>
    <w:rsid w:val="006F052C"/>
    <w:rsid w:val="006F5389"/>
    <w:rsid w:val="006F76D9"/>
    <w:rsid w:val="00704678"/>
    <w:rsid w:val="00705D6F"/>
    <w:rsid w:val="007068D2"/>
    <w:rsid w:val="00707516"/>
    <w:rsid w:val="00707C14"/>
    <w:rsid w:val="007106C5"/>
    <w:rsid w:val="007123F3"/>
    <w:rsid w:val="00717632"/>
    <w:rsid w:val="007220E9"/>
    <w:rsid w:val="007233BE"/>
    <w:rsid w:val="00735FE4"/>
    <w:rsid w:val="007375CD"/>
    <w:rsid w:val="00737EEE"/>
    <w:rsid w:val="0074369D"/>
    <w:rsid w:val="007458A5"/>
    <w:rsid w:val="00747036"/>
    <w:rsid w:val="00752F85"/>
    <w:rsid w:val="00754A60"/>
    <w:rsid w:val="007609A7"/>
    <w:rsid w:val="0076168B"/>
    <w:rsid w:val="00764412"/>
    <w:rsid w:val="00766001"/>
    <w:rsid w:val="00771575"/>
    <w:rsid w:val="00773883"/>
    <w:rsid w:val="00773885"/>
    <w:rsid w:val="007742D2"/>
    <w:rsid w:val="00775B68"/>
    <w:rsid w:val="00776D43"/>
    <w:rsid w:val="00777F8E"/>
    <w:rsid w:val="007865AD"/>
    <w:rsid w:val="00794739"/>
    <w:rsid w:val="00795B14"/>
    <w:rsid w:val="007B118A"/>
    <w:rsid w:val="007B4268"/>
    <w:rsid w:val="007B57DB"/>
    <w:rsid w:val="007C2652"/>
    <w:rsid w:val="007C3F3E"/>
    <w:rsid w:val="007C7BEE"/>
    <w:rsid w:val="007D0802"/>
    <w:rsid w:val="007D1A2F"/>
    <w:rsid w:val="007E24DA"/>
    <w:rsid w:val="007E3BEF"/>
    <w:rsid w:val="007E4C7C"/>
    <w:rsid w:val="007E7539"/>
    <w:rsid w:val="007F421E"/>
    <w:rsid w:val="007F4A21"/>
    <w:rsid w:val="007F7AA0"/>
    <w:rsid w:val="00801C95"/>
    <w:rsid w:val="008079B9"/>
    <w:rsid w:val="00810FBC"/>
    <w:rsid w:val="00812335"/>
    <w:rsid w:val="00815236"/>
    <w:rsid w:val="008169A0"/>
    <w:rsid w:val="008170C1"/>
    <w:rsid w:val="008229E3"/>
    <w:rsid w:val="00835655"/>
    <w:rsid w:val="00835AEB"/>
    <w:rsid w:val="00836B10"/>
    <w:rsid w:val="00836D94"/>
    <w:rsid w:val="008411B7"/>
    <w:rsid w:val="0084253D"/>
    <w:rsid w:val="008472C1"/>
    <w:rsid w:val="00851EDE"/>
    <w:rsid w:val="0085339C"/>
    <w:rsid w:val="008735A2"/>
    <w:rsid w:val="00882434"/>
    <w:rsid w:val="00882F73"/>
    <w:rsid w:val="00884639"/>
    <w:rsid w:val="008957E7"/>
    <w:rsid w:val="008970AE"/>
    <w:rsid w:val="008A15E5"/>
    <w:rsid w:val="008A53FC"/>
    <w:rsid w:val="008B12B5"/>
    <w:rsid w:val="008B355A"/>
    <w:rsid w:val="008C2BC5"/>
    <w:rsid w:val="008C7032"/>
    <w:rsid w:val="008D46DF"/>
    <w:rsid w:val="008E6671"/>
    <w:rsid w:val="008E772F"/>
    <w:rsid w:val="008F7CA2"/>
    <w:rsid w:val="00901D3E"/>
    <w:rsid w:val="00902AAA"/>
    <w:rsid w:val="00902F26"/>
    <w:rsid w:val="00910969"/>
    <w:rsid w:val="00914794"/>
    <w:rsid w:val="0091643D"/>
    <w:rsid w:val="00916DA8"/>
    <w:rsid w:val="0092436E"/>
    <w:rsid w:val="0092782B"/>
    <w:rsid w:val="00941A9C"/>
    <w:rsid w:val="00953894"/>
    <w:rsid w:val="00954BD0"/>
    <w:rsid w:val="00957669"/>
    <w:rsid w:val="00962656"/>
    <w:rsid w:val="00966590"/>
    <w:rsid w:val="00966CDD"/>
    <w:rsid w:val="00970C6F"/>
    <w:rsid w:val="00980883"/>
    <w:rsid w:val="00992727"/>
    <w:rsid w:val="00996E20"/>
    <w:rsid w:val="009A16EC"/>
    <w:rsid w:val="009A5286"/>
    <w:rsid w:val="009B0900"/>
    <w:rsid w:val="009B0B31"/>
    <w:rsid w:val="009B0FBB"/>
    <w:rsid w:val="009B4A30"/>
    <w:rsid w:val="009C04D3"/>
    <w:rsid w:val="009D3023"/>
    <w:rsid w:val="009D5D79"/>
    <w:rsid w:val="009E2035"/>
    <w:rsid w:val="009E5E3E"/>
    <w:rsid w:val="009F26BB"/>
    <w:rsid w:val="009F4BDB"/>
    <w:rsid w:val="009F55B7"/>
    <w:rsid w:val="009F5F46"/>
    <w:rsid w:val="00A00F97"/>
    <w:rsid w:val="00A01A18"/>
    <w:rsid w:val="00A03191"/>
    <w:rsid w:val="00A047FE"/>
    <w:rsid w:val="00A05D39"/>
    <w:rsid w:val="00A17911"/>
    <w:rsid w:val="00A20307"/>
    <w:rsid w:val="00A22E8B"/>
    <w:rsid w:val="00A22F21"/>
    <w:rsid w:val="00A25850"/>
    <w:rsid w:val="00A344E9"/>
    <w:rsid w:val="00A4793B"/>
    <w:rsid w:val="00A62CCE"/>
    <w:rsid w:val="00A6317D"/>
    <w:rsid w:val="00A77E4C"/>
    <w:rsid w:val="00A81993"/>
    <w:rsid w:val="00A86485"/>
    <w:rsid w:val="00A90DE5"/>
    <w:rsid w:val="00A914BE"/>
    <w:rsid w:val="00AA168D"/>
    <w:rsid w:val="00AA4DB9"/>
    <w:rsid w:val="00AC2099"/>
    <w:rsid w:val="00AC7CEA"/>
    <w:rsid w:val="00AE1190"/>
    <w:rsid w:val="00AF5D9F"/>
    <w:rsid w:val="00AF7788"/>
    <w:rsid w:val="00B01C5D"/>
    <w:rsid w:val="00B05BF0"/>
    <w:rsid w:val="00B13BF6"/>
    <w:rsid w:val="00B2215E"/>
    <w:rsid w:val="00B303B3"/>
    <w:rsid w:val="00B30B29"/>
    <w:rsid w:val="00B36D53"/>
    <w:rsid w:val="00B41151"/>
    <w:rsid w:val="00B42006"/>
    <w:rsid w:val="00B44B56"/>
    <w:rsid w:val="00B45646"/>
    <w:rsid w:val="00B476DA"/>
    <w:rsid w:val="00B60EF3"/>
    <w:rsid w:val="00B62972"/>
    <w:rsid w:val="00B638E1"/>
    <w:rsid w:val="00B64B2E"/>
    <w:rsid w:val="00B71DD5"/>
    <w:rsid w:val="00B75253"/>
    <w:rsid w:val="00B77469"/>
    <w:rsid w:val="00B848F4"/>
    <w:rsid w:val="00B96D91"/>
    <w:rsid w:val="00BA0203"/>
    <w:rsid w:val="00BA2446"/>
    <w:rsid w:val="00BA41E7"/>
    <w:rsid w:val="00BA448B"/>
    <w:rsid w:val="00BD10AC"/>
    <w:rsid w:val="00BD4F99"/>
    <w:rsid w:val="00BE0E66"/>
    <w:rsid w:val="00BE1053"/>
    <w:rsid w:val="00BE20AC"/>
    <w:rsid w:val="00BE4104"/>
    <w:rsid w:val="00BF5EE6"/>
    <w:rsid w:val="00BF630C"/>
    <w:rsid w:val="00C036AB"/>
    <w:rsid w:val="00C064ED"/>
    <w:rsid w:val="00C117F0"/>
    <w:rsid w:val="00C13466"/>
    <w:rsid w:val="00C24FED"/>
    <w:rsid w:val="00C25C70"/>
    <w:rsid w:val="00C46609"/>
    <w:rsid w:val="00C46A2E"/>
    <w:rsid w:val="00C50198"/>
    <w:rsid w:val="00C61631"/>
    <w:rsid w:val="00C6794A"/>
    <w:rsid w:val="00C71082"/>
    <w:rsid w:val="00C71C6E"/>
    <w:rsid w:val="00C73260"/>
    <w:rsid w:val="00C76D39"/>
    <w:rsid w:val="00C77787"/>
    <w:rsid w:val="00C81199"/>
    <w:rsid w:val="00C87C4C"/>
    <w:rsid w:val="00C95841"/>
    <w:rsid w:val="00C97A68"/>
    <w:rsid w:val="00CA3418"/>
    <w:rsid w:val="00CA54E1"/>
    <w:rsid w:val="00CB64B6"/>
    <w:rsid w:val="00CB6F42"/>
    <w:rsid w:val="00CC22F9"/>
    <w:rsid w:val="00CC3C4C"/>
    <w:rsid w:val="00CC6105"/>
    <w:rsid w:val="00CD1EBF"/>
    <w:rsid w:val="00CD5364"/>
    <w:rsid w:val="00CE0468"/>
    <w:rsid w:val="00CE132C"/>
    <w:rsid w:val="00CE2DED"/>
    <w:rsid w:val="00CE40E4"/>
    <w:rsid w:val="00CF0BC2"/>
    <w:rsid w:val="00CF0D83"/>
    <w:rsid w:val="00CF1D36"/>
    <w:rsid w:val="00CF3A0C"/>
    <w:rsid w:val="00CF5E0D"/>
    <w:rsid w:val="00CF6DEA"/>
    <w:rsid w:val="00CF7E99"/>
    <w:rsid w:val="00D00B9A"/>
    <w:rsid w:val="00D02AFC"/>
    <w:rsid w:val="00D04074"/>
    <w:rsid w:val="00D04350"/>
    <w:rsid w:val="00D06FAF"/>
    <w:rsid w:val="00D11848"/>
    <w:rsid w:val="00D119B1"/>
    <w:rsid w:val="00D2267D"/>
    <w:rsid w:val="00D24C5E"/>
    <w:rsid w:val="00D250FF"/>
    <w:rsid w:val="00D3405C"/>
    <w:rsid w:val="00D37FA2"/>
    <w:rsid w:val="00D400A2"/>
    <w:rsid w:val="00D40F5B"/>
    <w:rsid w:val="00D43A07"/>
    <w:rsid w:val="00D4626D"/>
    <w:rsid w:val="00D563FA"/>
    <w:rsid w:val="00D63B83"/>
    <w:rsid w:val="00D65059"/>
    <w:rsid w:val="00D675D9"/>
    <w:rsid w:val="00D70739"/>
    <w:rsid w:val="00D75F26"/>
    <w:rsid w:val="00D76E66"/>
    <w:rsid w:val="00D8310C"/>
    <w:rsid w:val="00D91BC5"/>
    <w:rsid w:val="00DA537F"/>
    <w:rsid w:val="00DA5CA6"/>
    <w:rsid w:val="00DA69EC"/>
    <w:rsid w:val="00DB1C48"/>
    <w:rsid w:val="00DB6A83"/>
    <w:rsid w:val="00DC487E"/>
    <w:rsid w:val="00DD111B"/>
    <w:rsid w:val="00DD3878"/>
    <w:rsid w:val="00DD551B"/>
    <w:rsid w:val="00DD6D7D"/>
    <w:rsid w:val="00DE0533"/>
    <w:rsid w:val="00DE0BDE"/>
    <w:rsid w:val="00DE6345"/>
    <w:rsid w:val="00DF15E4"/>
    <w:rsid w:val="00DF4252"/>
    <w:rsid w:val="00E00740"/>
    <w:rsid w:val="00E060CC"/>
    <w:rsid w:val="00E158EE"/>
    <w:rsid w:val="00E217E7"/>
    <w:rsid w:val="00E22643"/>
    <w:rsid w:val="00E33D34"/>
    <w:rsid w:val="00E34721"/>
    <w:rsid w:val="00E368DA"/>
    <w:rsid w:val="00E42365"/>
    <w:rsid w:val="00E50976"/>
    <w:rsid w:val="00E5221F"/>
    <w:rsid w:val="00E52867"/>
    <w:rsid w:val="00E637D8"/>
    <w:rsid w:val="00E639AD"/>
    <w:rsid w:val="00E64F91"/>
    <w:rsid w:val="00E6555A"/>
    <w:rsid w:val="00E660D2"/>
    <w:rsid w:val="00E73870"/>
    <w:rsid w:val="00E76073"/>
    <w:rsid w:val="00E83A0F"/>
    <w:rsid w:val="00E948BF"/>
    <w:rsid w:val="00EA7881"/>
    <w:rsid w:val="00EB190C"/>
    <w:rsid w:val="00ED2D0C"/>
    <w:rsid w:val="00ED2F82"/>
    <w:rsid w:val="00ED723B"/>
    <w:rsid w:val="00EE5C93"/>
    <w:rsid w:val="00EE6F94"/>
    <w:rsid w:val="00EE76C3"/>
    <w:rsid w:val="00EF3641"/>
    <w:rsid w:val="00EF37D1"/>
    <w:rsid w:val="00EF4F1E"/>
    <w:rsid w:val="00EF5DEE"/>
    <w:rsid w:val="00EF7A91"/>
    <w:rsid w:val="00EF7DB3"/>
    <w:rsid w:val="00F04F1F"/>
    <w:rsid w:val="00F055A0"/>
    <w:rsid w:val="00F064BC"/>
    <w:rsid w:val="00F133D9"/>
    <w:rsid w:val="00F14535"/>
    <w:rsid w:val="00F16E18"/>
    <w:rsid w:val="00F2103F"/>
    <w:rsid w:val="00F213FE"/>
    <w:rsid w:val="00F220DA"/>
    <w:rsid w:val="00F27FBA"/>
    <w:rsid w:val="00F32154"/>
    <w:rsid w:val="00F32CD8"/>
    <w:rsid w:val="00F35BA8"/>
    <w:rsid w:val="00F3636B"/>
    <w:rsid w:val="00F3721B"/>
    <w:rsid w:val="00F4098E"/>
    <w:rsid w:val="00F4293D"/>
    <w:rsid w:val="00F44E47"/>
    <w:rsid w:val="00F46A60"/>
    <w:rsid w:val="00F60E41"/>
    <w:rsid w:val="00F63FF4"/>
    <w:rsid w:val="00F6428D"/>
    <w:rsid w:val="00F64317"/>
    <w:rsid w:val="00F67542"/>
    <w:rsid w:val="00F67EBD"/>
    <w:rsid w:val="00F73C13"/>
    <w:rsid w:val="00F77402"/>
    <w:rsid w:val="00F774DD"/>
    <w:rsid w:val="00F77989"/>
    <w:rsid w:val="00F81CDF"/>
    <w:rsid w:val="00F8455E"/>
    <w:rsid w:val="00F91199"/>
    <w:rsid w:val="00F9390F"/>
    <w:rsid w:val="00F94E96"/>
    <w:rsid w:val="00F96315"/>
    <w:rsid w:val="00F96510"/>
    <w:rsid w:val="00FA605B"/>
    <w:rsid w:val="00FB40A0"/>
    <w:rsid w:val="00FB67A6"/>
    <w:rsid w:val="00FC29A4"/>
    <w:rsid w:val="00FC7C68"/>
    <w:rsid w:val="00FD6DD0"/>
    <w:rsid w:val="00FE16AA"/>
    <w:rsid w:val="00FF3EE1"/>
    <w:rsid w:val="00FF6B12"/>
    <w:rsid w:val="05C89C48"/>
    <w:rsid w:val="0BB26C67"/>
    <w:rsid w:val="32D73CC4"/>
    <w:rsid w:val="4E4078A5"/>
    <w:rsid w:val="5708CB47"/>
    <w:rsid w:val="6360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8427"/>
  <w15:docId w15:val="{221F1DCC-CD72-4B06-BA79-D50D2730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DF1"/>
    <w:rPr>
      <w:rFonts w:ascii="Segoe UI" w:hAnsi="Segoe UI" w:cs="Segoe UI"/>
      <w:sz w:val="18"/>
      <w:szCs w:val="18"/>
    </w:rPr>
  </w:style>
  <w:style w:type="paragraph" w:styleId="NormalWeb">
    <w:name w:val="Normal (Web)"/>
    <w:basedOn w:val="Normal"/>
    <w:uiPriority w:val="99"/>
    <w:unhideWhenUsed/>
    <w:rsid w:val="00536E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772F"/>
    <w:rPr>
      <w:color w:val="0563C1"/>
      <w:u w:val="single"/>
    </w:rPr>
  </w:style>
  <w:style w:type="paragraph" w:styleId="ListParagraph">
    <w:name w:val="List Paragraph"/>
    <w:basedOn w:val="Normal"/>
    <w:uiPriority w:val="34"/>
    <w:qFormat/>
    <w:rsid w:val="00E73870"/>
    <w:pPr>
      <w:ind w:left="720"/>
      <w:contextualSpacing/>
    </w:pPr>
  </w:style>
  <w:style w:type="table" w:styleId="TableGrid">
    <w:name w:val="Table Grid"/>
    <w:basedOn w:val="TableNormal"/>
    <w:uiPriority w:val="39"/>
    <w:rsid w:val="00E7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DefaultParagraphFont"/>
    <w:rsid w:val="002D50FA"/>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2D50FA"/>
    <w:rPr>
      <w:rFonts w:ascii="Calibri" w:hAnsi="Calibri" w:cs="Calibri" w:hint="default"/>
      <w:b w:val="0"/>
      <w:bCs w:val="0"/>
      <w:i w:val="0"/>
      <w:iCs w:val="0"/>
      <w:strike w:val="0"/>
      <w:dstrike w:val="0"/>
      <w:color w:val="000000"/>
      <w:sz w:val="22"/>
      <w:szCs w:val="22"/>
      <w:u w:val="none"/>
      <w:effect w:val="none"/>
    </w:rPr>
  </w:style>
  <w:style w:type="paragraph" w:styleId="Revision">
    <w:name w:val="Revision"/>
    <w:hidden/>
    <w:uiPriority w:val="99"/>
    <w:semiHidden/>
    <w:rsid w:val="00510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9317">
      <w:bodyDiv w:val="1"/>
      <w:marLeft w:val="0"/>
      <w:marRight w:val="0"/>
      <w:marTop w:val="0"/>
      <w:marBottom w:val="0"/>
      <w:divBdr>
        <w:top w:val="none" w:sz="0" w:space="0" w:color="auto"/>
        <w:left w:val="none" w:sz="0" w:space="0" w:color="auto"/>
        <w:bottom w:val="none" w:sz="0" w:space="0" w:color="auto"/>
        <w:right w:val="none" w:sz="0" w:space="0" w:color="auto"/>
      </w:divBdr>
    </w:div>
    <w:div w:id="74133894">
      <w:bodyDiv w:val="1"/>
      <w:marLeft w:val="0"/>
      <w:marRight w:val="0"/>
      <w:marTop w:val="0"/>
      <w:marBottom w:val="0"/>
      <w:divBdr>
        <w:top w:val="none" w:sz="0" w:space="0" w:color="auto"/>
        <w:left w:val="none" w:sz="0" w:space="0" w:color="auto"/>
        <w:bottom w:val="none" w:sz="0" w:space="0" w:color="auto"/>
        <w:right w:val="none" w:sz="0" w:space="0" w:color="auto"/>
      </w:divBdr>
    </w:div>
    <w:div w:id="1184511468">
      <w:bodyDiv w:val="1"/>
      <w:marLeft w:val="0"/>
      <w:marRight w:val="0"/>
      <w:marTop w:val="0"/>
      <w:marBottom w:val="0"/>
      <w:divBdr>
        <w:top w:val="none" w:sz="0" w:space="0" w:color="auto"/>
        <w:left w:val="none" w:sz="0" w:space="0" w:color="auto"/>
        <w:bottom w:val="none" w:sz="0" w:space="0" w:color="auto"/>
        <w:right w:val="none" w:sz="0" w:space="0" w:color="auto"/>
      </w:divBdr>
    </w:div>
    <w:div w:id="1289627870">
      <w:bodyDiv w:val="1"/>
      <w:marLeft w:val="0"/>
      <w:marRight w:val="0"/>
      <w:marTop w:val="0"/>
      <w:marBottom w:val="0"/>
      <w:divBdr>
        <w:top w:val="none" w:sz="0" w:space="0" w:color="auto"/>
        <w:left w:val="none" w:sz="0" w:space="0" w:color="auto"/>
        <w:bottom w:val="none" w:sz="0" w:space="0" w:color="auto"/>
        <w:right w:val="none" w:sz="0" w:space="0" w:color="auto"/>
      </w:divBdr>
    </w:div>
    <w:div w:id="1331299649">
      <w:bodyDiv w:val="1"/>
      <w:marLeft w:val="0"/>
      <w:marRight w:val="0"/>
      <w:marTop w:val="0"/>
      <w:marBottom w:val="0"/>
      <w:divBdr>
        <w:top w:val="none" w:sz="0" w:space="0" w:color="auto"/>
        <w:left w:val="none" w:sz="0" w:space="0" w:color="auto"/>
        <w:bottom w:val="none" w:sz="0" w:space="0" w:color="auto"/>
        <w:right w:val="none" w:sz="0" w:space="0" w:color="auto"/>
      </w:divBdr>
    </w:div>
    <w:div w:id="1476533935">
      <w:bodyDiv w:val="1"/>
      <w:marLeft w:val="0"/>
      <w:marRight w:val="0"/>
      <w:marTop w:val="0"/>
      <w:marBottom w:val="0"/>
      <w:divBdr>
        <w:top w:val="none" w:sz="0" w:space="0" w:color="auto"/>
        <w:left w:val="none" w:sz="0" w:space="0" w:color="auto"/>
        <w:bottom w:val="none" w:sz="0" w:space="0" w:color="auto"/>
        <w:right w:val="none" w:sz="0" w:space="0" w:color="auto"/>
      </w:divBdr>
    </w:div>
    <w:div w:id="1546941814">
      <w:bodyDiv w:val="1"/>
      <w:marLeft w:val="0"/>
      <w:marRight w:val="0"/>
      <w:marTop w:val="0"/>
      <w:marBottom w:val="0"/>
      <w:divBdr>
        <w:top w:val="none" w:sz="0" w:space="0" w:color="auto"/>
        <w:left w:val="none" w:sz="0" w:space="0" w:color="auto"/>
        <w:bottom w:val="none" w:sz="0" w:space="0" w:color="auto"/>
        <w:right w:val="none" w:sz="0" w:space="0" w:color="auto"/>
      </w:divBdr>
    </w:div>
    <w:div w:id="17650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9A7B-61BC-45B2-B510-41874F83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1659</Words>
  <Characters>9460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dc:creator>
  <cp:lastModifiedBy>Anastasia Zurcher</cp:lastModifiedBy>
  <cp:revision>2</cp:revision>
  <cp:lastPrinted>2020-01-21T23:37:00Z</cp:lastPrinted>
  <dcterms:created xsi:type="dcterms:W3CDTF">2021-02-04T20:51:00Z</dcterms:created>
  <dcterms:modified xsi:type="dcterms:W3CDTF">2021-02-04T20:51:00Z</dcterms:modified>
</cp:coreProperties>
</file>