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77B5" w14:textId="1965A447" w:rsidR="00A44452" w:rsidRDefault="00544BC5" w:rsidP="00D374D4">
      <w:pPr>
        <w:spacing w:after="0" w:line="240" w:lineRule="auto"/>
        <w:ind w:right="2430"/>
        <w:jc w:val="center"/>
        <w:rPr>
          <w:rFonts w:ascii="Times New Roman" w:hAnsi="Times New Roman" w:cs="Times New Roman"/>
          <w:b/>
          <w:bCs/>
        </w:rPr>
      </w:pPr>
      <w:r>
        <w:rPr>
          <w:rFonts w:ascii="Times New Roman" w:hAnsi="Times New Roman" w:cs="Times New Roman"/>
          <w:b/>
          <w:bCs/>
        </w:rPr>
        <w:softHyphen/>
      </w:r>
      <w:r w:rsidR="00A44452" w:rsidRPr="00A44452">
        <w:rPr>
          <w:rFonts w:ascii="Times New Roman" w:hAnsi="Times New Roman" w:cs="Times New Roman"/>
          <w:b/>
          <w:bCs/>
        </w:rPr>
        <w:t xml:space="preserve">NWNW </w:t>
      </w:r>
      <w:r w:rsidR="00A44452">
        <w:rPr>
          <w:rFonts w:ascii="Times New Roman" w:hAnsi="Times New Roman" w:cs="Times New Roman"/>
          <w:b/>
          <w:bCs/>
        </w:rPr>
        <w:t>Board Meeting</w:t>
      </w:r>
    </w:p>
    <w:p w14:paraId="6DA402C3" w14:textId="2B860D27" w:rsidR="00A44452" w:rsidRDefault="00A44452" w:rsidP="00D374D4">
      <w:pPr>
        <w:spacing w:after="0" w:line="240" w:lineRule="auto"/>
        <w:ind w:right="2430"/>
        <w:jc w:val="center"/>
        <w:rPr>
          <w:rFonts w:ascii="Times New Roman" w:hAnsi="Times New Roman" w:cs="Times New Roman"/>
          <w:b/>
          <w:bCs/>
        </w:rPr>
      </w:pPr>
      <w:r>
        <w:rPr>
          <w:rFonts w:ascii="Times New Roman" w:hAnsi="Times New Roman" w:cs="Times New Roman"/>
          <w:b/>
          <w:bCs/>
        </w:rPr>
        <w:t xml:space="preserve">Wednesday, </w:t>
      </w:r>
      <w:r w:rsidR="004F11A6">
        <w:rPr>
          <w:rFonts w:ascii="Times New Roman" w:hAnsi="Times New Roman" w:cs="Times New Roman"/>
          <w:b/>
          <w:bCs/>
        </w:rPr>
        <w:t>June</w:t>
      </w:r>
      <w:r>
        <w:rPr>
          <w:rFonts w:ascii="Times New Roman" w:hAnsi="Times New Roman" w:cs="Times New Roman"/>
          <w:b/>
          <w:bCs/>
        </w:rPr>
        <w:t xml:space="preserve"> 1</w:t>
      </w:r>
      <w:r w:rsidR="00C23607">
        <w:rPr>
          <w:rFonts w:ascii="Times New Roman" w:hAnsi="Times New Roman" w:cs="Times New Roman"/>
          <w:b/>
          <w:bCs/>
        </w:rPr>
        <w:t>0</w:t>
      </w:r>
      <w:r w:rsidRPr="00A44452">
        <w:rPr>
          <w:rFonts w:ascii="Times New Roman" w:hAnsi="Times New Roman" w:cs="Times New Roman"/>
          <w:b/>
          <w:bCs/>
          <w:vertAlign w:val="superscript"/>
        </w:rPr>
        <w:t>th</w:t>
      </w:r>
      <w:r>
        <w:rPr>
          <w:rFonts w:ascii="Times New Roman" w:hAnsi="Times New Roman" w:cs="Times New Roman"/>
          <w:b/>
          <w:bCs/>
        </w:rPr>
        <w:t xml:space="preserve"> </w:t>
      </w:r>
      <w:r w:rsidR="0032090B">
        <w:rPr>
          <w:rFonts w:ascii="Times New Roman" w:hAnsi="Times New Roman" w:cs="Times New Roman"/>
          <w:b/>
          <w:bCs/>
        </w:rPr>
        <w:t>5:30 p.m.</w:t>
      </w:r>
    </w:p>
    <w:p w14:paraId="6714FF00" w14:textId="77777777" w:rsidR="00CA5E2B" w:rsidRDefault="00CA5E2B" w:rsidP="00D374D4">
      <w:pPr>
        <w:ind w:right="2430"/>
        <w:jc w:val="center"/>
        <w:rPr>
          <w:rFonts w:ascii="Times New Roman" w:hAnsi="Times New Roman" w:cs="Times New Roman"/>
          <w:b/>
          <w:bCs/>
        </w:rPr>
      </w:pPr>
      <w:r>
        <w:rPr>
          <w:rFonts w:ascii="Times New Roman" w:hAnsi="Times New Roman" w:cs="Times New Roman"/>
          <w:b/>
          <w:bCs/>
        </w:rPr>
        <w:t>Virtual Meeting via Zoom:</w:t>
      </w:r>
    </w:p>
    <w:p w14:paraId="5926B5C3" w14:textId="524ADBAF" w:rsidR="00CA5E2B" w:rsidRDefault="00AF2CDF" w:rsidP="0072747E">
      <w:pPr>
        <w:snapToGrid w:val="0"/>
        <w:spacing w:after="0" w:line="240" w:lineRule="auto"/>
        <w:ind w:right="2430"/>
        <w:contextualSpacing/>
        <w:jc w:val="center"/>
        <w:rPr>
          <w:rFonts w:ascii="Times New Roman" w:hAnsi="Times New Roman" w:cs="Times New Roman"/>
          <w:b/>
          <w:bCs/>
        </w:rPr>
      </w:pPr>
      <w:r>
        <w:rPr>
          <w:rFonts w:ascii="Times New Roman" w:hAnsi="Times New Roman" w:cs="Times New Roman"/>
          <w:b/>
          <w:bCs/>
        </w:rPr>
        <w:t>Mi</w:t>
      </w:r>
      <w:r w:rsidR="00A44452" w:rsidRPr="00A44452">
        <w:rPr>
          <w:rFonts w:ascii="Times New Roman" w:hAnsi="Times New Roman" w:cs="Times New Roman"/>
          <w:b/>
          <w:bCs/>
        </w:rPr>
        <w:t>n</w:t>
      </w:r>
      <w:r>
        <w:rPr>
          <w:rFonts w:ascii="Times New Roman" w:hAnsi="Times New Roman" w:cs="Times New Roman"/>
          <w:b/>
          <w:bCs/>
        </w:rPr>
        <w:t>utes</w:t>
      </w:r>
    </w:p>
    <w:p w14:paraId="1CDAB61F" w14:textId="77777777" w:rsidR="0072747E" w:rsidRPr="0072747E" w:rsidRDefault="0072747E" w:rsidP="0072747E">
      <w:pPr>
        <w:snapToGrid w:val="0"/>
        <w:spacing w:after="0" w:line="240" w:lineRule="auto"/>
        <w:ind w:right="2430"/>
        <w:contextualSpacing/>
        <w:jc w:val="center"/>
        <w:rPr>
          <w:rFonts w:ascii="Times New Roman" w:hAnsi="Times New Roman" w:cs="Times New Roman"/>
          <w:b/>
          <w:bCs/>
        </w:rPr>
      </w:pPr>
    </w:p>
    <w:p w14:paraId="491424B8" w14:textId="77777777" w:rsidR="005100DE" w:rsidRDefault="005100DE" w:rsidP="0095624B">
      <w:pPr>
        <w:pStyle w:val="paragraph"/>
        <w:spacing w:before="0" w:beforeAutospacing="0" w:after="0" w:afterAutospacing="0"/>
        <w:ind w:left="720" w:right="1080" w:firstLine="270"/>
        <w:textAlignment w:val="baseline"/>
        <w:rPr>
          <w:rStyle w:val="normaltextrun"/>
          <w:rFonts w:ascii="Tahoma" w:hAnsi="Tahoma" w:cs="Tahoma"/>
          <w:b/>
          <w:bCs/>
          <w:sz w:val="18"/>
          <w:szCs w:val="18"/>
          <w:u w:val="single"/>
        </w:rPr>
        <w:sectPr w:rsidR="005100DE" w:rsidSect="00143C1D">
          <w:headerReference w:type="default" r:id="rId11"/>
          <w:headerReference w:type="first" r:id="rId12"/>
          <w:pgSz w:w="12240" w:h="15840"/>
          <w:pgMar w:top="1080" w:right="720" w:bottom="720" w:left="720" w:header="720" w:footer="2160" w:gutter="0"/>
          <w:cols w:space="720"/>
          <w:titlePg/>
          <w:docGrid w:linePitch="360"/>
        </w:sectPr>
      </w:pPr>
    </w:p>
    <w:p w14:paraId="6C96E21E" w14:textId="12E07C7B" w:rsidR="0095624B" w:rsidRPr="0095624B" w:rsidRDefault="0095624B" w:rsidP="00826295">
      <w:pPr>
        <w:pStyle w:val="paragraph"/>
        <w:spacing w:before="0" w:beforeAutospacing="0" w:after="0" w:afterAutospacing="0"/>
        <w:ind w:left="540" w:hanging="270"/>
        <w:textAlignment w:val="baseline"/>
        <w:rPr>
          <w:rStyle w:val="normaltextrun"/>
          <w:rFonts w:ascii="Tahoma" w:hAnsi="Tahoma" w:cs="Tahoma"/>
          <w:b/>
          <w:bCs/>
          <w:sz w:val="18"/>
          <w:szCs w:val="18"/>
          <w:u w:val="single"/>
        </w:rPr>
      </w:pPr>
      <w:r w:rsidRPr="0095624B">
        <w:rPr>
          <w:rStyle w:val="normaltextrun"/>
          <w:rFonts w:ascii="Tahoma" w:hAnsi="Tahoma" w:cs="Tahoma"/>
          <w:b/>
          <w:bCs/>
          <w:sz w:val="18"/>
          <w:szCs w:val="18"/>
          <w:u w:val="single"/>
        </w:rPr>
        <w:t>In Attendance</w:t>
      </w:r>
    </w:p>
    <w:p w14:paraId="404361AC" w14:textId="0B1CD7FE" w:rsidR="0095624B" w:rsidRDefault="0095624B" w:rsidP="00826295">
      <w:pPr>
        <w:pStyle w:val="paragraph"/>
        <w:spacing w:before="0" w:beforeAutospacing="0" w:after="0" w:afterAutospacing="0"/>
        <w:ind w:left="540" w:hanging="270"/>
        <w:textAlignment w:val="baseline"/>
        <w:rPr>
          <w:rFonts w:ascii="Segoe UI" w:hAnsi="Segoe UI" w:cs="Segoe UI"/>
          <w:sz w:val="18"/>
          <w:szCs w:val="18"/>
        </w:rPr>
      </w:pPr>
      <w:r>
        <w:rPr>
          <w:rStyle w:val="normaltextrun"/>
          <w:rFonts w:ascii="Tahoma" w:hAnsi="Tahoma" w:cs="Tahoma"/>
          <w:b/>
          <w:bCs/>
          <w:sz w:val="18"/>
          <w:szCs w:val="18"/>
        </w:rPr>
        <w:t>NWNW Review Board:</w:t>
      </w:r>
      <w:r>
        <w:rPr>
          <w:rStyle w:val="eop"/>
          <w:rFonts w:ascii="Tahoma" w:hAnsi="Tahoma" w:cs="Tahoma"/>
          <w:sz w:val="18"/>
          <w:szCs w:val="18"/>
        </w:rPr>
        <w:t> </w:t>
      </w:r>
    </w:p>
    <w:p w14:paraId="7406CEB6" w14:textId="77777777" w:rsidR="0095624B" w:rsidRDefault="0095624B" w:rsidP="00826295">
      <w:pPr>
        <w:pStyle w:val="paragraph"/>
        <w:spacing w:before="0" w:beforeAutospacing="0" w:after="0" w:afterAutospacing="0"/>
        <w:ind w:left="540" w:hanging="270"/>
        <w:textAlignment w:val="baseline"/>
        <w:rPr>
          <w:rFonts w:ascii="Segoe UI" w:hAnsi="Segoe UI" w:cs="Segoe UI"/>
          <w:sz w:val="18"/>
          <w:szCs w:val="18"/>
        </w:rPr>
      </w:pPr>
      <w:r>
        <w:rPr>
          <w:rStyle w:val="normaltextrun"/>
          <w:rFonts w:ascii="Tahoma" w:hAnsi="Tahoma" w:cs="Tahoma"/>
          <w:sz w:val="18"/>
          <w:szCs w:val="18"/>
        </w:rPr>
        <w:t>Kristi Wuttig, Arlington Heights</w:t>
      </w:r>
      <w:r>
        <w:rPr>
          <w:rStyle w:val="eop"/>
          <w:rFonts w:ascii="Tahoma" w:hAnsi="Tahoma" w:cs="Tahoma"/>
          <w:sz w:val="18"/>
          <w:szCs w:val="18"/>
        </w:rPr>
        <w:t> </w:t>
      </w:r>
    </w:p>
    <w:p w14:paraId="4435040B" w14:textId="77777777" w:rsidR="0095624B" w:rsidRPr="00285C4F" w:rsidRDefault="0095624B" w:rsidP="00826295">
      <w:pPr>
        <w:pStyle w:val="paragraph"/>
        <w:spacing w:before="0" w:beforeAutospacing="0" w:after="0" w:afterAutospacing="0"/>
        <w:ind w:left="540" w:hanging="270"/>
        <w:textAlignment w:val="baseline"/>
        <w:rPr>
          <w:rFonts w:ascii="Segoe UI" w:hAnsi="Segoe UI" w:cs="Segoe UI"/>
          <w:sz w:val="18"/>
          <w:szCs w:val="18"/>
        </w:rPr>
      </w:pPr>
      <w:r w:rsidRPr="00285C4F">
        <w:rPr>
          <w:rStyle w:val="normaltextrun"/>
          <w:rFonts w:ascii="Tahoma" w:hAnsi="Tahoma" w:cs="Tahoma"/>
          <w:sz w:val="18"/>
          <w:szCs w:val="18"/>
        </w:rPr>
        <w:t>Walter Weyler, Downtown</w:t>
      </w:r>
      <w:r w:rsidRPr="00285C4F">
        <w:rPr>
          <w:rStyle w:val="eop"/>
          <w:rFonts w:ascii="Tahoma" w:hAnsi="Tahoma" w:cs="Tahoma"/>
          <w:sz w:val="18"/>
          <w:szCs w:val="18"/>
        </w:rPr>
        <w:t> </w:t>
      </w:r>
    </w:p>
    <w:p w14:paraId="40E8F170" w14:textId="77777777" w:rsidR="0095624B" w:rsidRPr="00285C4F" w:rsidRDefault="0095624B" w:rsidP="00826295">
      <w:pPr>
        <w:pStyle w:val="paragraph"/>
        <w:spacing w:before="0" w:beforeAutospacing="0" w:after="0" w:afterAutospacing="0"/>
        <w:ind w:left="540" w:hanging="270"/>
        <w:textAlignment w:val="baseline"/>
        <w:rPr>
          <w:rFonts w:ascii="Segoe UI" w:hAnsi="Segoe UI" w:cs="Segoe UI"/>
          <w:sz w:val="18"/>
          <w:szCs w:val="18"/>
        </w:rPr>
      </w:pPr>
      <w:r w:rsidRPr="00285C4F">
        <w:rPr>
          <w:rStyle w:val="normaltextrun"/>
          <w:rFonts w:ascii="Tahoma" w:hAnsi="Tahoma" w:cs="Tahoma"/>
          <w:sz w:val="18"/>
          <w:szCs w:val="18"/>
        </w:rPr>
        <w:t>Les Blaize, Forest Park</w:t>
      </w:r>
      <w:r w:rsidRPr="00285C4F">
        <w:rPr>
          <w:rStyle w:val="eop"/>
          <w:rFonts w:ascii="Tahoma" w:hAnsi="Tahoma" w:cs="Tahoma"/>
          <w:sz w:val="18"/>
          <w:szCs w:val="18"/>
        </w:rPr>
        <w:t> </w:t>
      </w:r>
    </w:p>
    <w:p w14:paraId="1A9DC166" w14:textId="372908EA" w:rsidR="0095624B" w:rsidRPr="00285C4F" w:rsidRDefault="003E3BC5" w:rsidP="00826295">
      <w:pPr>
        <w:pStyle w:val="paragraph"/>
        <w:spacing w:before="0" w:beforeAutospacing="0" w:after="0" w:afterAutospacing="0"/>
        <w:ind w:left="540" w:hanging="270"/>
        <w:textAlignment w:val="baseline"/>
        <w:rPr>
          <w:rFonts w:ascii="Segoe UI" w:hAnsi="Segoe UI" w:cs="Segoe UI"/>
          <w:sz w:val="18"/>
          <w:szCs w:val="18"/>
        </w:rPr>
      </w:pPr>
      <w:r w:rsidRPr="00285C4F">
        <w:rPr>
          <w:rStyle w:val="normaltextrun"/>
          <w:rFonts w:ascii="Tahoma" w:hAnsi="Tahoma" w:cs="Tahoma"/>
          <w:sz w:val="18"/>
          <w:szCs w:val="18"/>
        </w:rPr>
        <w:t>G</w:t>
      </w:r>
      <w:r w:rsidR="00E14BC1" w:rsidRPr="00285C4F">
        <w:rPr>
          <w:rStyle w:val="normaltextrun"/>
          <w:rFonts w:ascii="Tahoma" w:hAnsi="Tahoma" w:cs="Tahoma"/>
          <w:sz w:val="18"/>
          <w:szCs w:val="18"/>
        </w:rPr>
        <w:t>a</w:t>
      </w:r>
      <w:r w:rsidRPr="00285C4F">
        <w:rPr>
          <w:rStyle w:val="normaltextrun"/>
          <w:rFonts w:ascii="Tahoma" w:hAnsi="Tahoma" w:cs="Tahoma"/>
          <w:sz w:val="18"/>
          <w:szCs w:val="18"/>
        </w:rPr>
        <w:t>r</w:t>
      </w:r>
      <w:r w:rsidR="00E14BC1" w:rsidRPr="00285C4F">
        <w:rPr>
          <w:rStyle w:val="normaltextrun"/>
          <w:rFonts w:ascii="Tahoma" w:hAnsi="Tahoma" w:cs="Tahoma"/>
          <w:sz w:val="18"/>
          <w:szCs w:val="18"/>
        </w:rPr>
        <w:t xml:space="preserve">y </w:t>
      </w:r>
      <w:r w:rsidRPr="00285C4F">
        <w:rPr>
          <w:rStyle w:val="normaltextrun"/>
          <w:rFonts w:ascii="Tahoma" w:hAnsi="Tahoma" w:cs="Tahoma"/>
          <w:sz w:val="18"/>
          <w:szCs w:val="18"/>
        </w:rPr>
        <w:t>B</w:t>
      </w:r>
      <w:r w:rsidR="00E14BC1" w:rsidRPr="00285C4F">
        <w:rPr>
          <w:rStyle w:val="normaltextrun"/>
          <w:rFonts w:ascii="Tahoma" w:hAnsi="Tahoma" w:cs="Tahoma"/>
          <w:sz w:val="18"/>
          <w:szCs w:val="18"/>
        </w:rPr>
        <w:t>e</w:t>
      </w:r>
      <w:r w:rsidRPr="00285C4F">
        <w:rPr>
          <w:rStyle w:val="normaltextrun"/>
          <w:rFonts w:ascii="Tahoma" w:hAnsi="Tahoma" w:cs="Tahoma"/>
          <w:sz w:val="18"/>
          <w:szCs w:val="18"/>
        </w:rPr>
        <w:t>r</w:t>
      </w:r>
      <w:r w:rsidR="00E14BC1" w:rsidRPr="00285C4F">
        <w:rPr>
          <w:rStyle w:val="normaltextrun"/>
          <w:rFonts w:ascii="Tahoma" w:hAnsi="Tahoma" w:cs="Tahoma"/>
          <w:sz w:val="18"/>
          <w:szCs w:val="18"/>
        </w:rPr>
        <w:t>g</w:t>
      </w:r>
      <w:r w:rsidRPr="00285C4F">
        <w:rPr>
          <w:rStyle w:val="normaltextrun"/>
          <w:rFonts w:ascii="Tahoma" w:hAnsi="Tahoma" w:cs="Tahoma"/>
          <w:sz w:val="18"/>
          <w:szCs w:val="18"/>
        </w:rPr>
        <w:t>er</w:t>
      </w:r>
      <w:r w:rsidR="0095624B" w:rsidRPr="00285C4F">
        <w:rPr>
          <w:rStyle w:val="normaltextrun"/>
          <w:rFonts w:ascii="Tahoma" w:hAnsi="Tahoma" w:cs="Tahoma"/>
          <w:sz w:val="18"/>
          <w:szCs w:val="18"/>
        </w:rPr>
        <w:t>, Hillside</w:t>
      </w:r>
      <w:r w:rsidR="0095624B" w:rsidRPr="00285C4F">
        <w:rPr>
          <w:rStyle w:val="eop"/>
          <w:rFonts w:ascii="Tahoma" w:hAnsi="Tahoma" w:cs="Tahoma"/>
          <w:sz w:val="18"/>
          <w:szCs w:val="18"/>
        </w:rPr>
        <w:t> </w:t>
      </w:r>
    </w:p>
    <w:p w14:paraId="2B215EA2" w14:textId="5987A328" w:rsidR="00035C77" w:rsidRPr="00285C4F" w:rsidRDefault="007C5246" w:rsidP="00826295">
      <w:pPr>
        <w:pStyle w:val="paragraph"/>
        <w:spacing w:before="0" w:beforeAutospacing="0" w:after="0" w:afterAutospacing="0"/>
        <w:ind w:left="540" w:hanging="270"/>
        <w:textAlignment w:val="baseline"/>
        <w:rPr>
          <w:rStyle w:val="normaltextrun"/>
          <w:rFonts w:ascii="Tahoma" w:hAnsi="Tahoma" w:cs="Tahoma"/>
          <w:sz w:val="18"/>
          <w:szCs w:val="18"/>
        </w:rPr>
      </w:pPr>
      <w:r w:rsidRPr="00285C4F">
        <w:rPr>
          <w:rStyle w:val="normaltextrun"/>
          <w:rFonts w:ascii="Tahoma" w:hAnsi="Tahoma" w:cs="Tahoma"/>
          <w:sz w:val="18"/>
          <w:szCs w:val="18"/>
        </w:rPr>
        <w:t>Steve Pinger, NW District</w:t>
      </w:r>
      <w:r w:rsidR="00215E11">
        <w:rPr>
          <w:rStyle w:val="normaltextrun"/>
          <w:rFonts w:ascii="Tahoma" w:hAnsi="Tahoma" w:cs="Tahoma"/>
          <w:sz w:val="18"/>
          <w:szCs w:val="18"/>
        </w:rPr>
        <w:t xml:space="preserve"> </w:t>
      </w:r>
      <w:r w:rsidR="004D1363">
        <w:rPr>
          <w:rStyle w:val="normaltextrun"/>
          <w:rFonts w:ascii="Tahoma" w:hAnsi="Tahoma" w:cs="Tahoma"/>
          <w:sz w:val="18"/>
          <w:szCs w:val="18"/>
        </w:rPr>
        <w:t>(</w:t>
      </w:r>
      <w:r w:rsidR="004D1363" w:rsidRPr="00FA7A55">
        <w:rPr>
          <w:rStyle w:val="normaltextrun"/>
          <w:rFonts w:ascii="Tahoma" w:hAnsi="Tahoma" w:cs="Tahoma"/>
          <w:i/>
          <w:iCs/>
          <w:sz w:val="18"/>
          <w:szCs w:val="18"/>
        </w:rPr>
        <w:t>joined after 6:00 pm</w:t>
      </w:r>
      <w:r w:rsidR="004D1363">
        <w:rPr>
          <w:rStyle w:val="normaltextrun"/>
          <w:rFonts w:ascii="Tahoma" w:hAnsi="Tahoma" w:cs="Tahoma"/>
          <w:sz w:val="18"/>
          <w:szCs w:val="18"/>
        </w:rPr>
        <w:t>)</w:t>
      </w:r>
    </w:p>
    <w:p w14:paraId="3111284B" w14:textId="613E3919" w:rsidR="0095624B" w:rsidRPr="00285C4F" w:rsidRDefault="0095624B" w:rsidP="00826295">
      <w:pPr>
        <w:pStyle w:val="paragraph"/>
        <w:spacing w:before="0" w:beforeAutospacing="0" w:after="0" w:afterAutospacing="0"/>
        <w:ind w:left="540" w:hanging="270"/>
        <w:textAlignment w:val="baseline"/>
        <w:rPr>
          <w:rFonts w:ascii="Segoe UI" w:hAnsi="Segoe UI" w:cs="Segoe UI"/>
          <w:sz w:val="18"/>
          <w:szCs w:val="18"/>
        </w:rPr>
      </w:pPr>
      <w:r w:rsidRPr="00285C4F">
        <w:rPr>
          <w:rStyle w:val="normaltextrun"/>
          <w:rFonts w:ascii="Tahoma" w:hAnsi="Tahoma" w:cs="Tahoma"/>
          <w:sz w:val="18"/>
          <w:szCs w:val="18"/>
        </w:rPr>
        <w:t>Brian Harvey, Old Town (President)</w:t>
      </w:r>
      <w:r w:rsidRPr="00285C4F">
        <w:rPr>
          <w:rStyle w:val="eop"/>
          <w:rFonts w:ascii="Tahoma" w:hAnsi="Tahoma" w:cs="Tahoma"/>
          <w:sz w:val="18"/>
          <w:szCs w:val="18"/>
        </w:rPr>
        <w:t> </w:t>
      </w:r>
    </w:p>
    <w:p w14:paraId="7A438E99" w14:textId="0795B9CB" w:rsidR="0095624B" w:rsidRDefault="00D97592" w:rsidP="00826295">
      <w:pPr>
        <w:pStyle w:val="paragraph"/>
        <w:spacing w:before="0" w:beforeAutospacing="0" w:after="0" w:afterAutospacing="0"/>
        <w:ind w:left="540" w:hanging="270"/>
        <w:textAlignment w:val="baseline"/>
        <w:rPr>
          <w:rStyle w:val="eop"/>
          <w:rFonts w:ascii="Tahoma" w:hAnsi="Tahoma" w:cs="Tahoma"/>
          <w:sz w:val="18"/>
          <w:szCs w:val="18"/>
        </w:rPr>
      </w:pPr>
      <w:r w:rsidRPr="00285C4F">
        <w:rPr>
          <w:rStyle w:val="normaltextrun"/>
          <w:rFonts w:ascii="Tahoma" w:hAnsi="Tahoma" w:cs="Tahoma"/>
          <w:sz w:val="18"/>
          <w:szCs w:val="18"/>
        </w:rPr>
        <w:t>Stan Pe</w:t>
      </w:r>
      <w:r w:rsidR="00E14BC1" w:rsidRPr="00285C4F">
        <w:rPr>
          <w:rStyle w:val="normaltextrun"/>
          <w:rFonts w:ascii="Tahoma" w:hAnsi="Tahoma" w:cs="Tahoma"/>
          <w:sz w:val="18"/>
          <w:szCs w:val="18"/>
        </w:rPr>
        <w:t>n</w:t>
      </w:r>
      <w:r w:rsidRPr="00285C4F">
        <w:rPr>
          <w:rStyle w:val="normaltextrun"/>
          <w:rFonts w:ascii="Tahoma" w:hAnsi="Tahoma" w:cs="Tahoma"/>
          <w:sz w:val="18"/>
          <w:szCs w:val="18"/>
        </w:rPr>
        <w:t>kin</w:t>
      </w:r>
      <w:r w:rsidR="0095624B" w:rsidRPr="00285C4F">
        <w:rPr>
          <w:rStyle w:val="normaltextrun"/>
          <w:rFonts w:ascii="Tahoma" w:hAnsi="Tahoma" w:cs="Tahoma"/>
          <w:sz w:val="18"/>
          <w:szCs w:val="18"/>
        </w:rPr>
        <w:t>, Pearl District</w:t>
      </w:r>
      <w:r w:rsidR="0095624B">
        <w:rPr>
          <w:rStyle w:val="eop"/>
          <w:rFonts w:ascii="Tahoma" w:hAnsi="Tahoma" w:cs="Tahoma"/>
          <w:sz w:val="18"/>
          <w:szCs w:val="18"/>
        </w:rPr>
        <w:t> </w:t>
      </w:r>
    </w:p>
    <w:p w14:paraId="16054E3B" w14:textId="4C818F1A" w:rsidR="00157E7B" w:rsidRDefault="00157E7B" w:rsidP="00826295">
      <w:pPr>
        <w:pStyle w:val="paragraph"/>
        <w:spacing w:before="0" w:beforeAutospacing="0" w:after="0" w:afterAutospacing="0"/>
        <w:ind w:left="540" w:hanging="270"/>
        <w:textAlignment w:val="baseline"/>
        <w:rPr>
          <w:rStyle w:val="eop"/>
          <w:rFonts w:ascii="Tahoma" w:hAnsi="Tahoma" w:cs="Tahoma"/>
          <w:sz w:val="18"/>
          <w:szCs w:val="18"/>
        </w:rPr>
      </w:pPr>
      <w:r>
        <w:rPr>
          <w:rStyle w:val="eop"/>
          <w:rFonts w:ascii="Tahoma" w:hAnsi="Tahoma" w:cs="Tahoma"/>
          <w:sz w:val="18"/>
          <w:szCs w:val="18"/>
        </w:rPr>
        <w:t>Jerry Powell, Goose Hollow (</w:t>
      </w:r>
      <w:r w:rsidRPr="00215E11">
        <w:rPr>
          <w:rStyle w:val="eop"/>
          <w:rFonts w:ascii="Tahoma" w:hAnsi="Tahoma" w:cs="Tahoma"/>
          <w:i/>
          <w:iCs/>
          <w:sz w:val="18"/>
          <w:szCs w:val="18"/>
        </w:rPr>
        <w:t xml:space="preserve">joined </w:t>
      </w:r>
      <w:r w:rsidR="00054EAC" w:rsidRPr="00215E11">
        <w:rPr>
          <w:rStyle w:val="eop"/>
          <w:rFonts w:ascii="Tahoma" w:hAnsi="Tahoma" w:cs="Tahoma"/>
          <w:i/>
          <w:iCs/>
          <w:sz w:val="18"/>
          <w:szCs w:val="18"/>
        </w:rPr>
        <w:t>sometime after 6</w:t>
      </w:r>
      <w:r w:rsidR="00215E11" w:rsidRPr="00215E11">
        <w:rPr>
          <w:rStyle w:val="eop"/>
          <w:rFonts w:ascii="Tahoma" w:hAnsi="Tahoma" w:cs="Tahoma"/>
          <w:i/>
          <w:iCs/>
          <w:sz w:val="18"/>
          <w:szCs w:val="18"/>
        </w:rPr>
        <w:t>:</w:t>
      </w:r>
      <w:r w:rsidR="004D1363">
        <w:rPr>
          <w:rStyle w:val="eop"/>
          <w:rFonts w:ascii="Tahoma" w:hAnsi="Tahoma" w:cs="Tahoma"/>
          <w:i/>
          <w:iCs/>
          <w:sz w:val="18"/>
          <w:szCs w:val="18"/>
        </w:rPr>
        <w:t>3</w:t>
      </w:r>
      <w:r w:rsidR="00215E11" w:rsidRPr="00215E11">
        <w:rPr>
          <w:rStyle w:val="eop"/>
          <w:rFonts w:ascii="Tahoma" w:hAnsi="Tahoma" w:cs="Tahoma"/>
          <w:i/>
          <w:iCs/>
          <w:sz w:val="18"/>
          <w:szCs w:val="18"/>
        </w:rPr>
        <w:t>0pm</w:t>
      </w:r>
      <w:r w:rsidR="00215E11">
        <w:rPr>
          <w:rStyle w:val="eop"/>
          <w:rFonts w:ascii="Tahoma" w:hAnsi="Tahoma" w:cs="Tahoma"/>
          <w:sz w:val="18"/>
          <w:szCs w:val="18"/>
        </w:rPr>
        <w:t>)</w:t>
      </w:r>
    </w:p>
    <w:p w14:paraId="26A1D291" w14:textId="0D23569E" w:rsidR="00347B60" w:rsidRDefault="00347B60" w:rsidP="00826295">
      <w:pPr>
        <w:pStyle w:val="paragraph"/>
        <w:spacing w:before="0" w:beforeAutospacing="0" w:after="0" w:afterAutospacing="0"/>
        <w:ind w:left="540" w:hanging="270"/>
        <w:textAlignment w:val="baseline"/>
        <w:rPr>
          <w:rFonts w:ascii="Segoe UI" w:hAnsi="Segoe UI" w:cs="Segoe UI"/>
          <w:sz w:val="18"/>
          <w:szCs w:val="18"/>
        </w:rPr>
      </w:pPr>
      <w:r w:rsidRPr="00285C4F">
        <w:rPr>
          <w:rStyle w:val="eop"/>
          <w:rFonts w:ascii="Tahoma" w:hAnsi="Tahoma" w:cs="Tahoma"/>
          <w:sz w:val="18"/>
          <w:szCs w:val="18"/>
        </w:rPr>
        <w:t>Kristin Shorey,</w:t>
      </w:r>
      <w:r>
        <w:rPr>
          <w:rStyle w:val="eop"/>
          <w:rFonts w:ascii="Tahoma" w:hAnsi="Tahoma" w:cs="Tahoma"/>
          <w:sz w:val="18"/>
          <w:szCs w:val="18"/>
        </w:rPr>
        <w:t xml:space="preserve"> </w:t>
      </w:r>
      <w:r w:rsidR="00215E11">
        <w:rPr>
          <w:rStyle w:val="eop"/>
          <w:rFonts w:ascii="Tahoma" w:hAnsi="Tahoma" w:cs="Tahoma"/>
          <w:sz w:val="18"/>
          <w:szCs w:val="18"/>
        </w:rPr>
        <w:t>Sylvan Highlands</w:t>
      </w:r>
    </w:p>
    <w:p w14:paraId="1C46B35B" w14:textId="77777777" w:rsidR="0095624B" w:rsidRDefault="0095624B" w:rsidP="00826295">
      <w:pPr>
        <w:pStyle w:val="paragraph"/>
        <w:spacing w:before="0" w:beforeAutospacing="0" w:after="0" w:afterAutospacing="0"/>
        <w:ind w:left="540" w:hanging="270"/>
        <w:textAlignment w:val="baseline"/>
        <w:rPr>
          <w:rFonts w:ascii="Segoe UI" w:hAnsi="Segoe UI" w:cs="Segoe UI"/>
          <w:sz w:val="18"/>
          <w:szCs w:val="18"/>
        </w:rPr>
      </w:pPr>
      <w:r>
        <w:rPr>
          <w:rStyle w:val="normaltextrun"/>
          <w:rFonts w:ascii="Tahoma" w:hAnsi="Tahoma" w:cs="Tahoma"/>
          <w:sz w:val="18"/>
          <w:szCs w:val="18"/>
        </w:rPr>
        <w:t> </w:t>
      </w:r>
      <w:r>
        <w:rPr>
          <w:rStyle w:val="eop"/>
          <w:rFonts w:ascii="Tahoma" w:hAnsi="Tahoma" w:cs="Tahoma"/>
          <w:sz w:val="18"/>
          <w:szCs w:val="18"/>
        </w:rPr>
        <w:t> </w:t>
      </w:r>
    </w:p>
    <w:p w14:paraId="4E9EC843" w14:textId="77777777" w:rsidR="0095624B" w:rsidRDefault="0095624B" w:rsidP="00826295">
      <w:pPr>
        <w:pStyle w:val="paragraph"/>
        <w:spacing w:before="0" w:beforeAutospacing="0" w:after="0" w:afterAutospacing="0"/>
        <w:ind w:left="540" w:hanging="270"/>
        <w:textAlignment w:val="baseline"/>
        <w:rPr>
          <w:rFonts w:ascii="Segoe UI" w:hAnsi="Segoe UI" w:cs="Segoe UI"/>
          <w:sz w:val="18"/>
          <w:szCs w:val="18"/>
        </w:rPr>
      </w:pPr>
      <w:r>
        <w:rPr>
          <w:rStyle w:val="normaltextrun"/>
          <w:rFonts w:ascii="Tahoma" w:hAnsi="Tahoma" w:cs="Tahoma"/>
          <w:b/>
          <w:bCs/>
          <w:sz w:val="18"/>
          <w:szCs w:val="18"/>
        </w:rPr>
        <w:t>NWNW Staff:</w:t>
      </w:r>
      <w:r>
        <w:rPr>
          <w:rStyle w:val="eop"/>
          <w:rFonts w:ascii="Tahoma" w:hAnsi="Tahoma" w:cs="Tahoma"/>
          <w:sz w:val="18"/>
          <w:szCs w:val="18"/>
        </w:rPr>
        <w:t> </w:t>
      </w:r>
    </w:p>
    <w:p w14:paraId="3C75855C" w14:textId="77777777" w:rsidR="0095624B" w:rsidRDefault="0095624B" w:rsidP="00826295">
      <w:pPr>
        <w:pStyle w:val="paragraph"/>
        <w:spacing w:before="0" w:beforeAutospacing="0" w:after="0" w:afterAutospacing="0"/>
        <w:ind w:left="540" w:hanging="270"/>
        <w:textAlignment w:val="baseline"/>
        <w:rPr>
          <w:rFonts w:ascii="Segoe UI" w:hAnsi="Segoe UI" w:cs="Segoe UI"/>
          <w:sz w:val="18"/>
          <w:szCs w:val="18"/>
        </w:rPr>
      </w:pPr>
      <w:r>
        <w:rPr>
          <w:rStyle w:val="normaltextrun"/>
          <w:rFonts w:ascii="Tahoma" w:hAnsi="Tahoma" w:cs="Tahoma"/>
          <w:sz w:val="18"/>
          <w:szCs w:val="18"/>
        </w:rPr>
        <w:t>Mark Sieber, Executive Director</w:t>
      </w:r>
      <w:r>
        <w:rPr>
          <w:rStyle w:val="eop"/>
          <w:rFonts w:ascii="Tahoma" w:hAnsi="Tahoma" w:cs="Tahoma"/>
          <w:sz w:val="18"/>
          <w:szCs w:val="18"/>
        </w:rPr>
        <w:t> </w:t>
      </w:r>
    </w:p>
    <w:p w14:paraId="0389FE28" w14:textId="77777777" w:rsidR="0095624B" w:rsidRDefault="0095624B" w:rsidP="00826295">
      <w:pPr>
        <w:pStyle w:val="paragraph"/>
        <w:spacing w:before="0" w:beforeAutospacing="0" w:after="0" w:afterAutospacing="0"/>
        <w:ind w:left="540" w:hanging="270"/>
        <w:textAlignment w:val="baseline"/>
        <w:rPr>
          <w:rFonts w:ascii="Segoe UI" w:hAnsi="Segoe UI" w:cs="Segoe UI"/>
          <w:sz w:val="18"/>
          <w:szCs w:val="18"/>
        </w:rPr>
      </w:pPr>
      <w:r>
        <w:rPr>
          <w:rStyle w:val="normaltextrun"/>
          <w:rFonts w:ascii="Tahoma" w:hAnsi="Tahoma" w:cs="Tahoma"/>
          <w:sz w:val="18"/>
          <w:szCs w:val="18"/>
        </w:rPr>
        <w:t>Anastasia Zurcher, Program Manager</w:t>
      </w:r>
      <w:r>
        <w:rPr>
          <w:rStyle w:val="eop"/>
          <w:rFonts w:ascii="Tahoma" w:hAnsi="Tahoma" w:cs="Tahoma"/>
          <w:sz w:val="18"/>
          <w:szCs w:val="18"/>
        </w:rPr>
        <w:t> </w:t>
      </w:r>
    </w:p>
    <w:p w14:paraId="5FE7EEF0" w14:textId="77777777" w:rsidR="0095624B" w:rsidRDefault="0095624B" w:rsidP="00826295">
      <w:pPr>
        <w:pStyle w:val="paragraph"/>
        <w:spacing w:before="0" w:beforeAutospacing="0" w:after="0" w:afterAutospacing="0"/>
        <w:ind w:left="540" w:hanging="270"/>
        <w:textAlignment w:val="baseline"/>
        <w:rPr>
          <w:rFonts w:ascii="Segoe UI" w:hAnsi="Segoe UI" w:cs="Segoe UI"/>
          <w:sz w:val="18"/>
          <w:szCs w:val="18"/>
        </w:rPr>
      </w:pPr>
      <w:r>
        <w:rPr>
          <w:rStyle w:val="eop"/>
          <w:rFonts w:ascii="Tahoma" w:hAnsi="Tahoma" w:cs="Tahoma"/>
          <w:sz w:val="18"/>
          <w:szCs w:val="18"/>
        </w:rPr>
        <w:t> </w:t>
      </w:r>
    </w:p>
    <w:p w14:paraId="5FC6660C" w14:textId="77777777" w:rsidR="0095624B" w:rsidRDefault="0095624B" w:rsidP="00826295">
      <w:pPr>
        <w:pStyle w:val="paragraph"/>
        <w:spacing w:before="0" w:beforeAutospacing="0" w:after="0" w:afterAutospacing="0"/>
        <w:ind w:left="540" w:hanging="270"/>
        <w:textAlignment w:val="baseline"/>
        <w:rPr>
          <w:rFonts w:ascii="Segoe UI" w:hAnsi="Segoe UI" w:cs="Segoe UI"/>
          <w:sz w:val="18"/>
          <w:szCs w:val="18"/>
        </w:rPr>
      </w:pPr>
      <w:r>
        <w:rPr>
          <w:rStyle w:val="normaltextrun"/>
          <w:rFonts w:ascii="Tahoma" w:hAnsi="Tahoma" w:cs="Tahoma"/>
          <w:b/>
          <w:bCs/>
          <w:sz w:val="18"/>
          <w:szCs w:val="18"/>
        </w:rPr>
        <w:t>Guests:</w:t>
      </w:r>
      <w:r>
        <w:rPr>
          <w:rStyle w:val="eop"/>
          <w:rFonts w:ascii="Tahoma" w:hAnsi="Tahoma" w:cs="Tahoma"/>
          <w:sz w:val="18"/>
          <w:szCs w:val="18"/>
        </w:rPr>
        <w:t> </w:t>
      </w:r>
    </w:p>
    <w:p w14:paraId="620ABB1A" w14:textId="39A36BA5" w:rsidR="0095624B" w:rsidRDefault="0095624B" w:rsidP="00826295">
      <w:pPr>
        <w:pStyle w:val="paragraph"/>
        <w:spacing w:before="0" w:beforeAutospacing="0" w:after="0" w:afterAutospacing="0"/>
        <w:ind w:left="540" w:hanging="270"/>
        <w:textAlignment w:val="baseline"/>
        <w:rPr>
          <w:rStyle w:val="eop"/>
          <w:rFonts w:ascii="Tahoma" w:hAnsi="Tahoma" w:cs="Tahoma"/>
          <w:sz w:val="18"/>
          <w:szCs w:val="18"/>
        </w:rPr>
      </w:pPr>
      <w:r>
        <w:rPr>
          <w:rStyle w:val="normaltextrun"/>
          <w:rFonts w:ascii="Tahoma" w:hAnsi="Tahoma" w:cs="Tahoma"/>
          <w:sz w:val="18"/>
          <w:szCs w:val="18"/>
        </w:rPr>
        <w:t>Allan Classen, Northwest Examiner</w:t>
      </w:r>
      <w:r>
        <w:rPr>
          <w:rStyle w:val="eop"/>
          <w:rFonts w:ascii="Tahoma" w:hAnsi="Tahoma" w:cs="Tahoma"/>
          <w:sz w:val="18"/>
          <w:szCs w:val="18"/>
        </w:rPr>
        <w:t> </w:t>
      </w:r>
    </w:p>
    <w:p w14:paraId="13AFF1D8" w14:textId="212EA30F" w:rsidR="005100DE" w:rsidRPr="00BC7D21" w:rsidRDefault="005100DE" w:rsidP="00563988">
      <w:pPr>
        <w:pStyle w:val="paragraph"/>
        <w:spacing w:before="0" w:beforeAutospacing="0" w:after="0" w:afterAutospacing="0"/>
        <w:ind w:right="1080"/>
        <w:textAlignment w:val="baseline"/>
        <w:rPr>
          <w:rStyle w:val="eop"/>
          <w:rFonts w:ascii="Segoe UI" w:hAnsi="Segoe UI" w:cs="Segoe UI"/>
          <w:sz w:val="18"/>
          <w:szCs w:val="18"/>
        </w:rPr>
        <w:sectPr w:rsidR="005100DE" w:rsidRPr="00BC7D21" w:rsidSect="005100DE">
          <w:type w:val="continuous"/>
          <w:pgSz w:w="12240" w:h="15840"/>
          <w:pgMar w:top="1080" w:right="720" w:bottom="720" w:left="720" w:header="720" w:footer="2160" w:gutter="0"/>
          <w:cols w:num="2" w:space="720"/>
          <w:titlePg/>
          <w:docGrid w:linePitch="360"/>
        </w:sectPr>
      </w:pPr>
    </w:p>
    <w:p w14:paraId="70D31D58" w14:textId="77777777" w:rsidR="0072747E" w:rsidRDefault="0095624B" w:rsidP="10999F04">
      <w:pPr>
        <w:pStyle w:val="paragraph"/>
        <w:snapToGrid w:val="0"/>
        <w:spacing w:before="0" w:beforeAutospacing="0" w:after="0" w:afterAutospacing="0"/>
        <w:ind w:right="1080"/>
        <w:rPr>
          <w:rStyle w:val="eop"/>
          <w:rFonts w:ascii="Tahoma" w:hAnsi="Tahoma" w:cs="Tahoma"/>
          <w:sz w:val="18"/>
          <w:szCs w:val="18"/>
        </w:rPr>
      </w:pPr>
      <w:r w:rsidRPr="10999F04">
        <w:rPr>
          <w:rStyle w:val="eop"/>
          <w:rFonts w:ascii="Tahoma" w:hAnsi="Tahoma" w:cs="Tahoma"/>
          <w:sz w:val="18"/>
          <w:szCs w:val="18"/>
        </w:rPr>
        <w:t> </w:t>
      </w:r>
    </w:p>
    <w:p w14:paraId="3D17EFB4" w14:textId="0D898C2C" w:rsidR="00676FB1" w:rsidRPr="00826295" w:rsidRDefault="00A44452" w:rsidP="10999F04">
      <w:pPr>
        <w:pStyle w:val="paragraph"/>
        <w:snapToGrid w:val="0"/>
        <w:spacing w:before="0" w:beforeAutospacing="0" w:after="0" w:afterAutospacing="0"/>
        <w:ind w:right="1080"/>
        <w:rPr>
          <w:rFonts w:ascii="Georgia" w:hAnsi="Georgia"/>
        </w:rPr>
      </w:pPr>
      <w:r w:rsidRPr="10999F04">
        <w:rPr>
          <w:rFonts w:ascii="Georgia" w:hAnsi="Georgia"/>
        </w:rPr>
        <w:t>5:</w:t>
      </w:r>
      <w:r w:rsidR="00BD45C7" w:rsidRPr="10999F04">
        <w:rPr>
          <w:rFonts w:ascii="Georgia" w:hAnsi="Georgia"/>
        </w:rPr>
        <w:t>4</w:t>
      </w:r>
      <w:r w:rsidR="00982042" w:rsidRPr="10999F04">
        <w:rPr>
          <w:rFonts w:ascii="Georgia" w:hAnsi="Georgia"/>
        </w:rPr>
        <w:t>3</w:t>
      </w:r>
      <w:r w:rsidRPr="10999F04">
        <w:rPr>
          <w:rFonts w:ascii="Georgia" w:hAnsi="Georgia"/>
        </w:rPr>
        <w:t xml:space="preserve"> Introductions</w:t>
      </w:r>
    </w:p>
    <w:p w14:paraId="5A539B83" w14:textId="1C3E4474" w:rsidR="002B357B" w:rsidRPr="00826295" w:rsidRDefault="00A44452" w:rsidP="004E7A35">
      <w:pPr>
        <w:pStyle w:val="NormalWeb"/>
        <w:snapToGrid w:val="0"/>
        <w:spacing w:before="120" w:beforeAutospacing="0" w:after="120" w:afterAutospacing="0"/>
        <w:rPr>
          <w:rFonts w:ascii="Georgia" w:hAnsi="Georgia"/>
        </w:rPr>
      </w:pPr>
      <w:r w:rsidRPr="00826295">
        <w:rPr>
          <w:rFonts w:ascii="Georgia" w:hAnsi="Georgia"/>
        </w:rPr>
        <w:br/>
        <w:t>5:</w:t>
      </w:r>
      <w:r w:rsidR="008774C9" w:rsidRPr="00826295">
        <w:rPr>
          <w:rFonts w:ascii="Georgia" w:hAnsi="Georgia"/>
        </w:rPr>
        <w:t>45</w:t>
      </w:r>
      <w:r w:rsidRPr="00826295">
        <w:rPr>
          <w:rFonts w:ascii="Georgia" w:hAnsi="Georgia"/>
        </w:rPr>
        <w:t xml:space="preserve"> Financial Update (Sieber)</w:t>
      </w:r>
    </w:p>
    <w:p w14:paraId="12777977" w14:textId="74FD7D49" w:rsidR="005C4681" w:rsidRPr="002D048A" w:rsidRDefault="00CF4BFA" w:rsidP="003A34C8">
      <w:pPr>
        <w:pStyle w:val="NormalWeb"/>
        <w:numPr>
          <w:ilvl w:val="0"/>
          <w:numId w:val="14"/>
        </w:numPr>
        <w:snapToGrid w:val="0"/>
        <w:contextualSpacing/>
        <w:rPr>
          <w:rFonts w:ascii="Georgia" w:hAnsi="Georgia"/>
          <w:i/>
          <w:iCs/>
        </w:rPr>
      </w:pPr>
      <w:r w:rsidRPr="00826295">
        <w:rPr>
          <w:rFonts w:ascii="Georgia" w:hAnsi="Georgia"/>
          <w:b/>
          <w:bCs/>
        </w:rPr>
        <w:t>Current FY 2019-20 End of Year Adjustments</w:t>
      </w:r>
      <w:r w:rsidR="002D048A">
        <w:rPr>
          <w:rFonts w:ascii="Georgia" w:hAnsi="Georgia"/>
          <w:b/>
          <w:bCs/>
        </w:rPr>
        <w:t xml:space="preserve"> </w:t>
      </w:r>
      <w:r w:rsidR="002D048A">
        <w:rPr>
          <w:rFonts w:ascii="Georgia" w:hAnsi="Georgia"/>
        </w:rPr>
        <w:t>(</w:t>
      </w:r>
      <w:r w:rsidR="005C4681">
        <w:rPr>
          <w:rFonts w:ascii="Georgia" w:hAnsi="Georgia"/>
        </w:rPr>
        <w:t xml:space="preserve">See </w:t>
      </w:r>
      <w:r w:rsidR="002D048A" w:rsidRPr="002D048A">
        <w:rPr>
          <w:rFonts w:ascii="Georgia" w:hAnsi="Georgia"/>
          <w:i/>
          <w:iCs/>
        </w:rPr>
        <w:t>NWNW YTD Calculator Worksheet Annot.pdf</w:t>
      </w:r>
      <w:r w:rsidR="002D048A">
        <w:rPr>
          <w:rFonts w:ascii="Georgia" w:hAnsi="Georgia"/>
          <w:i/>
          <w:iCs/>
        </w:rPr>
        <w:t>)</w:t>
      </w:r>
    </w:p>
    <w:p w14:paraId="56526F70" w14:textId="132F23A7" w:rsidR="00CF4BFA" w:rsidRPr="00826295" w:rsidRDefault="00F577CF" w:rsidP="00161DE5">
      <w:pPr>
        <w:pStyle w:val="NormalWeb"/>
        <w:snapToGrid w:val="0"/>
        <w:contextualSpacing/>
        <w:rPr>
          <w:rFonts w:ascii="Georgia" w:hAnsi="Georgia"/>
        </w:rPr>
      </w:pPr>
      <w:r w:rsidRPr="00826295">
        <w:rPr>
          <w:rFonts w:ascii="Georgia" w:hAnsi="Georgia"/>
        </w:rPr>
        <w:t xml:space="preserve">There are </w:t>
      </w:r>
      <w:r w:rsidR="00EA75FE" w:rsidRPr="00826295">
        <w:rPr>
          <w:rFonts w:ascii="Georgia" w:hAnsi="Georgia"/>
        </w:rPr>
        <w:t>$17,764 worth of savings for the year, primarily from Employee</w:t>
      </w:r>
      <w:r w:rsidR="006B53E7" w:rsidRPr="00826295">
        <w:rPr>
          <w:rFonts w:ascii="Georgia" w:hAnsi="Georgia"/>
        </w:rPr>
        <w:t xml:space="preserve"> </w:t>
      </w:r>
      <w:r w:rsidR="002F2F31" w:rsidRPr="00826295">
        <w:rPr>
          <w:rFonts w:ascii="Georgia" w:hAnsi="Georgia"/>
        </w:rPr>
        <w:t>expenses</w:t>
      </w:r>
      <w:r w:rsidR="00107AD8" w:rsidRPr="00826295">
        <w:rPr>
          <w:rFonts w:ascii="Georgia" w:hAnsi="Georgia"/>
        </w:rPr>
        <w:t xml:space="preserve"> since we have been short 1 staff person. </w:t>
      </w:r>
      <w:r w:rsidR="00CF4BFA" w:rsidRPr="00826295">
        <w:rPr>
          <w:rFonts w:ascii="Georgia" w:hAnsi="Georgia"/>
        </w:rPr>
        <w:t xml:space="preserve"> </w:t>
      </w:r>
    </w:p>
    <w:p w14:paraId="6B982B16" w14:textId="77777777" w:rsidR="00161DE5" w:rsidRPr="00826295" w:rsidRDefault="00161DE5" w:rsidP="00107AD8">
      <w:pPr>
        <w:pStyle w:val="NormalWeb"/>
        <w:snapToGrid w:val="0"/>
        <w:contextualSpacing/>
        <w:rPr>
          <w:rFonts w:ascii="Georgia" w:hAnsi="Georgia"/>
        </w:rPr>
      </w:pPr>
    </w:p>
    <w:p w14:paraId="3389FB72" w14:textId="55AE2B3C" w:rsidR="00CF4BFA" w:rsidRPr="00826295" w:rsidRDefault="00CF4BFA" w:rsidP="003A34C8">
      <w:pPr>
        <w:pStyle w:val="NormalWeb"/>
        <w:numPr>
          <w:ilvl w:val="0"/>
          <w:numId w:val="13"/>
        </w:numPr>
        <w:snapToGrid w:val="0"/>
        <w:contextualSpacing/>
        <w:rPr>
          <w:rFonts w:ascii="Georgia" w:hAnsi="Georgia"/>
          <w:b/>
          <w:bCs/>
        </w:rPr>
      </w:pPr>
      <w:r w:rsidRPr="00826295">
        <w:rPr>
          <w:rFonts w:ascii="Georgia" w:hAnsi="Georgia"/>
          <w:b/>
          <w:bCs/>
        </w:rPr>
        <w:t>Update on community grants for COVID-19</w:t>
      </w:r>
    </w:p>
    <w:p w14:paraId="15BD9309" w14:textId="4B4D5F85" w:rsidR="00D9305E" w:rsidRPr="00826295" w:rsidRDefault="00D9305E" w:rsidP="003D6CE8">
      <w:pPr>
        <w:pStyle w:val="NormalWeb"/>
        <w:snapToGrid w:val="0"/>
        <w:contextualSpacing/>
        <w:rPr>
          <w:rFonts w:ascii="Georgia" w:hAnsi="Georgia"/>
        </w:rPr>
      </w:pPr>
      <w:r w:rsidRPr="00826295">
        <w:rPr>
          <w:rFonts w:ascii="Georgia" w:hAnsi="Georgia"/>
        </w:rPr>
        <w:t>440 COVID Care Kits were assembled and distributed</w:t>
      </w:r>
      <w:r w:rsidR="003A34C8">
        <w:rPr>
          <w:rFonts w:ascii="Georgia" w:hAnsi="Georgia"/>
        </w:rPr>
        <w:t xml:space="preserve"> to our local food pantry </w:t>
      </w:r>
      <w:r w:rsidR="0066621B">
        <w:rPr>
          <w:rFonts w:ascii="Georgia" w:hAnsi="Georgia"/>
        </w:rPr>
        <w:t>providers</w:t>
      </w:r>
      <w:r w:rsidRPr="00826295">
        <w:rPr>
          <w:rFonts w:ascii="Georgia" w:hAnsi="Georgia"/>
        </w:rPr>
        <w:t xml:space="preserve">. Ongoing face mask </w:t>
      </w:r>
      <w:r w:rsidR="003D6CE8" w:rsidRPr="00826295">
        <w:rPr>
          <w:rFonts w:ascii="Georgia" w:hAnsi="Georgia"/>
        </w:rPr>
        <w:t>distribution continues. Several murals have been completed and others are still underway in the NWDA, OTCA, and Downtown</w:t>
      </w:r>
      <w:r w:rsidR="0066621B">
        <w:rPr>
          <w:rFonts w:ascii="Georgia" w:hAnsi="Georgia"/>
        </w:rPr>
        <w:t xml:space="preserve"> areas</w:t>
      </w:r>
      <w:r w:rsidR="003D6CE8" w:rsidRPr="00826295">
        <w:rPr>
          <w:rFonts w:ascii="Georgia" w:hAnsi="Georgia"/>
        </w:rPr>
        <w:t xml:space="preserve">. </w:t>
      </w:r>
    </w:p>
    <w:p w14:paraId="470D14BC" w14:textId="77777777" w:rsidR="003D6CE8" w:rsidRPr="00826295" w:rsidRDefault="003D6CE8" w:rsidP="00D9305E">
      <w:pPr>
        <w:pStyle w:val="NormalWeb"/>
        <w:snapToGrid w:val="0"/>
        <w:ind w:left="2520"/>
        <w:contextualSpacing/>
        <w:rPr>
          <w:rFonts w:ascii="Georgia" w:hAnsi="Georgia"/>
        </w:rPr>
      </w:pPr>
    </w:p>
    <w:p w14:paraId="4F80237F" w14:textId="5530965D" w:rsidR="00CF4BFA" w:rsidRPr="00826295" w:rsidRDefault="00CF4BFA" w:rsidP="003A34C8">
      <w:pPr>
        <w:pStyle w:val="NormalWeb"/>
        <w:numPr>
          <w:ilvl w:val="0"/>
          <w:numId w:val="12"/>
        </w:numPr>
        <w:snapToGrid w:val="0"/>
        <w:contextualSpacing/>
        <w:rPr>
          <w:rFonts w:ascii="Georgia" w:hAnsi="Georgia"/>
          <w:b/>
          <w:bCs/>
        </w:rPr>
      </w:pPr>
      <w:r w:rsidRPr="00826295">
        <w:rPr>
          <w:rFonts w:ascii="Georgia" w:hAnsi="Georgia"/>
          <w:b/>
          <w:bCs/>
        </w:rPr>
        <w:t>Approval of final End of Fiscal Year Expenditures</w:t>
      </w:r>
    </w:p>
    <w:p w14:paraId="5E3870B4" w14:textId="71A77675" w:rsidR="00AB054C" w:rsidRPr="00826295" w:rsidRDefault="00FB57BA" w:rsidP="00CF5C92">
      <w:pPr>
        <w:pStyle w:val="NormalWeb"/>
        <w:snapToGrid w:val="0"/>
        <w:contextualSpacing/>
        <w:rPr>
          <w:rFonts w:ascii="Georgia" w:hAnsi="Georgia"/>
        </w:rPr>
      </w:pPr>
      <w:r w:rsidRPr="00826295">
        <w:rPr>
          <w:rFonts w:ascii="Georgia" w:hAnsi="Georgia"/>
        </w:rPr>
        <w:t xml:space="preserve">Suggestion from last meeting of providing trash cans for homeless camps, turned out to be </w:t>
      </w:r>
      <w:r w:rsidR="008B2AC4" w:rsidRPr="00826295">
        <w:rPr>
          <w:rFonts w:ascii="Georgia" w:hAnsi="Georgia"/>
        </w:rPr>
        <w:t xml:space="preserve">too big of a task given our resources and funding available. In the process of researching this option, an opportunity came forward to support the new City </w:t>
      </w:r>
      <w:r w:rsidR="00E749DE" w:rsidRPr="00826295">
        <w:rPr>
          <w:rFonts w:ascii="Georgia" w:hAnsi="Georgia"/>
        </w:rPr>
        <w:t>created homeless camp in Old Town</w:t>
      </w:r>
      <w:r w:rsidR="00470AC2" w:rsidRPr="00826295">
        <w:rPr>
          <w:rFonts w:ascii="Georgia" w:hAnsi="Georgia"/>
        </w:rPr>
        <w:t xml:space="preserve"> (block R)</w:t>
      </w:r>
      <w:r w:rsidR="00E749DE" w:rsidRPr="00826295">
        <w:rPr>
          <w:rFonts w:ascii="Georgia" w:hAnsi="Georgia"/>
        </w:rPr>
        <w:t xml:space="preserve">. </w:t>
      </w:r>
      <w:r w:rsidR="000030D9" w:rsidRPr="00826295">
        <w:rPr>
          <w:rFonts w:ascii="Georgia" w:hAnsi="Georgia"/>
        </w:rPr>
        <w:t xml:space="preserve">There is an artist creating a fabric screen mural on the fences of the camps which helps create more privacy as well as </w:t>
      </w:r>
      <w:r w:rsidR="00E5458D" w:rsidRPr="00826295">
        <w:rPr>
          <w:rFonts w:ascii="Georgia" w:hAnsi="Georgia"/>
        </w:rPr>
        <w:t>just making the outside of it look nicer and more</w:t>
      </w:r>
      <w:r w:rsidR="00AB054C" w:rsidRPr="00826295">
        <w:rPr>
          <w:rFonts w:ascii="Georgia" w:hAnsi="Georgia"/>
        </w:rPr>
        <w:t xml:space="preserve"> hospitable. The cost of installing this in the Old Town camp would be up to $1</w:t>
      </w:r>
      <w:r w:rsidR="003218D0" w:rsidRPr="00826295">
        <w:rPr>
          <w:rFonts w:ascii="Georgia" w:hAnsi="Georgia"/>
        </w:rPr>
        <w:t>5</w:t>
      </w:r>
      <w:r w:rsidR="00AB054C" w:rsidRPr="00826295">
        <w:rPr>
          <w:rFonts w:ascii="Georgia" w:hAnsi="Georgia"/>
        </w:rPr>
        <w:t xml:space="preserve">,000. </w:t>
      </w:r>
      <w:r w:rsidR="003218D0" w:rsidRPr="00826295">
        <w:rPr>
          <w:rFonts w:ascii="Georgia" w:hAnsi="Georgia"/>
        </w:rPr>
        <w:t>A donation amount of $8,000 for this project is recommended</w:t>
      </w:r>
      <w:r w:rsidR="00F46892" w:rsidRPr="00826295">
        <w:rPr>
          <w:rFonts w:ascii="Georgia" w:hAnsi="Georgia"/>
        </w:rPr>
        <w:t xml:space="preserve"> to support the COVID related camp supporting our most vulnerable neighbors</w:t>
      </w:r>
      <w:r w:rsidR="003218D0" w:rsidRPr="00826295">
        <w:rPr>
          <w:rFonts w:ascii="Georgia" w:hAnsi="Georgia"/>
        </w:rPr>
        <w:t xml:space="preserve">. </w:t>
      </w:r>
      <w:r w:rsidR="00BA5074" w:rsidRPr="00826295">
        <w:rPr>
          <w:rFonts w:ascii="Georgia" w:hAnsi="Georgia"/>
        </w:rPr>
        <w:t>These efforts have also shown that providing a nicer environment encourages residents to</w:t>
      </w:r>
      <w:r w:rsidR="00470AC2" w:rsidRPr="00826295">
        <w:rPr>
          <w:rFonts w:ascii="Georgia" w:hAnsi="Georgia"/>
        </w:rPr>
        <w:t xml:space="preserve"> also take more pride in their space. </w:t>
      </w:r>
      <w:r w:rsidR="00AB054C" w:rsidRPr="00826295">
        <w:rPr>
          <w:rFonts w:ascii="Georgia" w:hAnsi="Georgia"/>
        </w:rPr>
        <w:t xml:space="preserve"> </w:t>
      </w:r>
    </w:p>
    <w:p w14:paraId="6068B7CD" w14:textId="75D7008A" w:rsidR="00041FD9" w:rsidRPr="00826295" w:rsidRDefault="009749F7" w:rsidP="00CF5C92">
      <w:pPr>
        <w:pStyle w:val="NormalWeb"/>
        <w:snapToGrid w:val="0"/>
        <w:contextualSpacing/>
        <w:rPr>
          <w:rFonts w:ascii="Georgia" w:hAnsi="Georgia"/>
        </w:rPr>
      </w:pPr>
      <w:r>
        <w:rPr>
          <w:rFonts w:ascii="Georgia" w:hAnsi="Georgia"/>
        </w:rPr>
        <w:t>Suggest</w:t>
      </w:r>
      <w:r w:rsidR="002E3064" w:rsidRPr="00826295">
        <w:rPr>
          <w:rFonts w:ascii="Georgia" w:hAnsi="Georgia"/>
        </w:rPr>
        <w:t>ion</w:t>
      </w:r>
      <w:r>
        <w:rPr>
          <w:rFonts w:ascii="Georgia" w:hAnsi="Georgia"/>
        </w:rPr>
        <w:t>s of</w:t>
      </w:r>
      <w:r w:rsidR="002E3064" w:rsidRPr="00826295">
        <w:rPr>
          <w:rFonts w:ascii="Georgia" w:hAnsi="Georgia"/>
        </w:rPr>
        <w:t xml:space="preserve"> other organizations in the NWNW </w:t>
      </w:r>
      <w:r w:rsidR="00041FD9" w:rsidRPr="00826295">
        <w:rPr>
          <w:rFonts w:ascii="Georgia" w:hAnsi="Georgia"/>
        </w:rPr>
        <w:t xml:space="preserve">area </w:t>
      </w:r>
      <w:r w:rsidR="002E3064" w:rsidRPr="00826295">
        <w:rPr>
          <w:rFonts w:ascii="Georgia" w:hAnsi="Georgia"/>
        </w:rPr>
        <w:t xml:space="preserve">that are also coming up on hardships due to COVID were </w:t>
      </w:r>
      <w:r w:rsidR="00041FD9" w:rsidRPr="00826295">
        <w:rPr>
          <w:rFonts w:ascii="Georgia" w:hAnsi="Georgia"/>
        </w:rPr>
        <w:t>consider</w:t>
      </w:r>
      <w:r w:rsidR="002E3064" w:rsidRPr="00826295">
        <w:rPr>
          <w:rFonts w:ascii="Georgia" w:hAnsi="Georgia"/>
        </w:rPr>
        <w:t xml:space="preserve">ed. </w:t>
      </w:r>
    </w:p>
    <w:p w14:paraId="2F4061AA" w14:textId="52AACA0E" w:rsidR="009749F7" w:rsidRDefault="00FB57BA" w:rsidP="00CF5C92">
      <w:pPr>
        <w:pStyle w:val="NormalWeb"/>
        <w:snapToGrid w:val="0"/>
        <w:contextualSpacing/>
        <w:rPr>
          <w:rFonts w:ascii="Georgia" w:hAnsi="Georgia"/>
        </w:rPr>
      </w:pPr>
      <w:r w:rsidRPr="10999F04">
        <w:rPr>
          <w:rFonts w:ascii="Georgia" w:hAnsi="Georgia"/>
        </w:rPr>
        <w:t xml:space="preserve"> </w:t>
      </w:r>
    </w:p>
    <w:p w14:paraId="3961FCE4" w14:textId="20E06DCF" w:rsidR="00CF5C92" w:rsidRPr="00826295" w:rsidRDefault="00CF5C92" w:rsidP="00CF5C92">
      <w:pPr>
        <w:pStyle w:val="NormalWeb"/>
        <w:snapToGrid w:val="0"/>
        <w:contextualSpacing/>
        <w:rPr>
          <w:rFonts w:ascii="Georgia" w:hAnsi="Georgia"/>
          <w:b/>
          <w:bCs/>
          <w:i/>
          <w:iCs/>
        </w:rPr>
      </w:pPr>
      <w:r w:rsidRPr="00826295">
        <w:rPr>
          <w:rFonts w:ascii="Georgia" w:hAnsi="Georgia"/>
          <w:b/>
          <w:bCs/>
          <w:i/>
          <w:iCs/>
        </w:rPr>
        <w:t xml:space="preserve">Motion 1: </w:t>
      </w:r>
      <w:r w:rsidR="007E470F" w:rsidRPr="00826295">
        <w:rPr>
          <w:rFonts w:ascii="Georgia" w:hAnsi="Georgia"/>
          <w:b/>
          <w:bCs/>
          <w:i/>
          <w:iCs/>
        </w:rPr>
        <w:t xml:space="preserve">Weyler moved to </w:t>
      </w:r>
      <w:r w:rsidR="005D5353" w:rsidRPr="00826295">
        <w:rPr>
          <w:rFonts w:ascii="Georgia" w:hAnsi="Georgia"/>
          <w:b/>
          <w:bCs/>
          <w:i/>
          <w:iCs/>
        </w:rPr>
        <w:t xml:space="preserve">approve the below list of COVID support grants to local non-profits. Blaize seconded. </w:t>
      </w:r>
      <w:r w:rsidR="0090367A" w:rsidRPr="00826295">
        <w:rPr>
          <w:rFonts w:ascii="Georgia" w:hAnsi="Georgia"/>
          <w:b/>
          <w:bCs/>
          <w:i/>
          <w:iCs/>
        </w:rPr>
        <w:t xml:space="preserve">All in favor. </w:t>
      </w:r>
      <w:r w:rsidRPr="00826295">
        <w:rPr>
          <w:rFonts w:ascii="Georgia" w:hAnsi="Georgia"/>
          <w:b/>
          <w:bCs/>
          <w:i/>
          <w:iCs/>
        </w:rPr>
        <w:t xml:space="preserve"> </w:t>
      </w:r>
    </w:p>
    <w:p w14:paraId="40A45E53" w14:textId="2E0B704F" w:rsidR="00F36152" w:rsidRPr="00826295" w:rsidRDefault="00F36152" w:rsidP="003519D4">
      <w:pPr>
        <w:pStyle w:val="NormalWeb"/>
        <w:numPr>
          <w:ilvl w:val="0"/>
          <w:numId w:val="9"/>
        </w:numPr>
        <w:snapToGrid w:val="0"/>
        <w:contextualSpacing/>
        <w:rPr>
          <w:rFonts w:ascii="Georgia" w:hAnsi="Georgia"/>
          <w:b/>
          <w:bCs/>
          <w:i/>
          <w:iCs/>
        </w:rPr>
      </w:pPr>
      <w:r w:rsidRPr="00826295">
        <w:rPr>
          <w:rFonts w:ascii="Georgia" w:hAnsi="Georgia"/>
          <w:b/>
          <w:bCs/>
          <w:i/>
          <w:iCs/>
        </w:rPr>
        <w:t xml:space="preserve">Old Town camp art project: $8,000 </w:t>
      </w:r>
    </w:p>
    <w:p w14:paraId="07E0414C" w14:textId="5B1526A1" w:rsidR="00F36152" w:rsidRPr="00826295" w:rsidRDefault="00B034B3" w:rsidP="003519D4">
      <w:pPr>
        <w:pStyle w:val="NormalWeb"/>
        <w:numPr>
          <w:ilvl w:val="0"/>
          <w:numId w:val="9"/>
        </w:numPr>
        <w:snapToGrid w:val="0"/>
        <w:contextualSpacing/>
        <w:rPr>
          <w:rFonts w:ascii="Georgia" w:hAnsi="Georgia"/>
          <w:b/>
          <w:bCs/>
          <w:i/>
          <w:iCs/>
        </w:rPr>
      </w:pPr>
      <w:r w:rsidRPr="00826295">
        <w:rPr>
          <w:rFonts w:ascii="Georgia" w:hAnsi="Georgia"/>
          <w:b/>
          <w:bCs/>
          <w:i/>
          <w:iCs/>
        </w:rPr>
        <w:t xml:space="preserve">Linnton Community Center:  $3,000 </w:t>
      </w:r>
    </w:p>
    <w:p w14:paraId="5577C687" w14:textId="4CD700C3" w:rsidR="00B034B3" w:rsidRPr="00826295" w:rsidRDefault="00B034B3" w:rsidP="003519D4">
      <w:pPr>
        <w:pStyle w:val="NormalWeb"/>
        <w:numPr>
          <w:ilvl w:val="0"/>
          <w:numId w:val="9"/>
        </w:numPr>
        <w:snapToGrid w:val="0"/>
        <w:contextualSpacing/>
        <w:rPr>
          <w:rFonts w:ascii="Georgia" w:hAnsi="Georgia"/>
          <w:b/>
          <w:bCs/>
          <w:i/>
          <w:iCs/>
        </w:rPr>
      </w:pPr>
      <w:r w:rsidRPr="00826295">
        <w:rPr>
          <w:rFonts w:ascii="Georgia" w:hAnsi="Georgia"/>
          <w:b/>
          <w:bCs/>
          <w:i/>
          <w:iCs/>
        </w:rPr>
        <w:t xml:space="preserve">Rose Haven: $2,000 </w:t>
      </w:r>
    </w:p>
    <w:p w14:paraId="6F452569" w14:textId="5A886757" w:rsidR="00B034B3" w:rsidRPr="00826295" w:rsidRDefault="00B034B3" w:rsidP="003519D4">
      <w:pPr>
        <w:pStyle w:val="NormalWeb"/>
        <w:numPr>
          <w:ilvl w:val="0"/>
          <w:numId w:val="9"/>
        </w:numPr>
        <w:snapToGrid w:val="0"/>
        <w:contextualSpacing/>
        <w:rPr>
          <w:rFonts w:ascii="Georgia" w:hAnsi="Georgia"/>
          <w:b/>
          <w:bCs/>
          <w:i/>
          <w:iCs/>
        </w:rPr>
      </w:pPr>
      <w:r w:rsidRPr="00826295">
        <w:rPr>
          <w:rFonts w:ascii="Georgia" w:hAnsi="Georgia"/>
          <w:b/>
          <w:bCs/>
          <w:i/>
          <w:iCs/>
        </w:rPr>
        <w:t xml:space="preserve">Lincoln Youth Soccer Club: $1,000 </w:t>
      </w:r>
    </w:p>
    <w:p w14:paraId="3DF16E24" w14:textId="3FF2C339" w:rsidR="00B034B3" w:rsidRPr="00826295" w:rsidRDefault="004D7589" w:rsidP="23C0B857">
      <w:pPr>
        <w:pStyle w:val="NormalWeb"/>
        <w:numPr>
          <w:ilvl w:val="0"/>
          <w:numId w:val="9"/>
        </w:numPr>
        <w:snapToGrid w:val="0"/>
        <w:contextualSpacing/>
        <w:rPr>
          <w:rFonts w:ascii="Georgia" w:hAnsi="Georgia"/>
          <w:b/>
          <w:bCs/>
          <w:i/>
          <w:iCs/>
        </w:rPr>
      </w:pPr>
      <w:proofErr w:type="spellStart"/>
      <w:r w:rsidRPr="23C0B857">
        <w:rPr>
          <w:rFonts w:ascii="Georgia" w:hAnsi="Georgia"/>
          <w:b/>
          <w:bCs/>
          <w:i/>
          <w:iCs/>
        </w:rPr>
        <w:t>CoHo</w:t>
      </w:r>
      <w:proofErr w:type="spellEnd"/>
      <w:r w:rsidRPr="23C0B857">
        <w:rPr>
          <w:rFonts w:ascii="Georgia" w:hAnsi="Georgia"/>
          <w:b/>
          <w:bCs/>
          <w:i/>
          <w:iCs/>
        </w:rPr>
        <w:t xml:space="preserve"> Theater: $1,000 </w:t>
      </w:r>
    </w:p>
    <w:p w14:paraId="678FAFB8" w14:textId="34A6D53F" w:rsidR="31D5D060" w:rsidRDefault="31D5D060" w:rsidP="23C0B857">
      <w:pPr>
        <w:pStyle w:val="NormalWeb"/>
        <w:numPr>
          <w:ilvl w:val="0"/>
          <w:numId w:val="9"/>
        </w:numPr>
        <w:rPr>
          <w:b/>
          <w:bCs/>
          <w:i/>
          <w:iCs/>
        </w:rPr>
      </w:pPr>
      <w:r w:rsidRPr="23C0B857">
        <w:rPr>
          <w:rFonts w:ascii="Georgia" w:hAnsi="Georgia"/>
          <w:b/>
          <w:bCs/>
          <w:i/>
          <w:iCs/>
        </w:rPr>
        <w:t xml:space="preserve">Friendly House: $2,000 </w:t>
      </w:r>
    </w:p>
    <w:p w14:paraId="5F38383F" w14:textId="1AABBADB" w:rsidR="004D7589" w:rsidRPr="00826295" w:rsidRDefault="004D7589" w:rsidP="00CF5C92">
      <w:pPr>
        <w:pStyle w:val="NormalWeb"/>
        <w:snapToGrid w:val="0"/>
        <w:contextualSpacing/>
        <w:rPr>
          <w:rFonts w:ascii="Georgia" w:hAnsi="Georgia"/>
          <w:b/>
          <w:bCs/>
          <w:i/>
          <w:iCs/>
        </w:rPr>
      </w:pPr>
      <w:r w:rsidRPr="00826295">
        <w:rPr>
          <w:rFonts w:ascii="Georgia" w:hAnsi="Georgia"/>
          <w:b/>
          <w:bCs/>
          <w:i/>
          <w:iCs/>
        </w:rPr>
        <w:lastRenderedPageBreak/>
        <w:t>Total: $17,000 in COVID Support Grants</w:t>
      </w:r>
    </w:p>
    <w:p w14:paraId="492C3348" w14:textId="7E3EDE62" w:rsidR="0032498E" w:rsidRPr="00826295" w:rsidRDefault="0032498E" w:rsidP="00CF5C92">
      <w:pPr>
        <w:pStyle w:val="NormalWeb"/>
        <w:snapToGrid w:val="0"/>
        <w:contextualSpacing/>
        <w:rPr>
          <w:rFonts w:ascii="Georgia" w:hAnsi="Georgia"/>
          <w:b/>
          <w:bCs/>
          <w:i/>
          <w:iCs/>
        </w:rPr>
      </w:pPr>
      <w:r w:rsidRPr="00826295">
        <w:rPr>
          <w:rFonts w:ascii="Georgia" w:hAnsi="Georgia"/>
          <w:b/>
          <w:bCs/>
          <w:i/>
          <w:iCs/>
        </w:rPr>
        <w:t xml:space="preserve">If any extra funds remain, they should be directed to Rose haven. </w:t>
      </w:r>
    </w:p>
    <w:p w14:paraId="5DC18910" w14:textId="77777777" w:rsidR="00CF4BFA" w:rsidRPr="00826295" w:rsidRDefault="00CF4BFA" w:rsidP="000F3EC5">
      <w:pPr>
        <w:pStyle w:val="NormalWeb"/>
        <w:snapToGrid w:val="0"/>
        <w:contextualSpacing/>
        <w:rPr>
          <w:rFonts w:ascii="Georgia" w:hAnsi="Georgia"/>
        </w:rPr>
      </w:pPr>
    </w:p>
    <w:p w14:paraId="64B42398" w14:textId="5AB8CF15" w:rsidR="00CF4BFA" w:rsidRPr="0010288E" w:rsidRDefault="00CF4BFA" w:rsidP="00FD638D">
      <w:pPr>
        <w:pStyle w:val="NormalWeb"/>
        <w:numPr>
          <w:ilvl w:val="0"/>
          <w:numId w:val="11"/>
        </w:numPr>
        <w:snapToGrid w:val="0"/>
        <w:contextualSpacing/>
        <w:rPr>
          <w:rFonts w:ascii="Georgia" w:hAnsi="Georgia"/>
        </w:rPr>
      </w:pPr>
      <w:r w:rsidRPr="000A6DB2">
        <w:rPr>
          <w:rFonts w:ascii="Georgia" w:hAnsi="Georgia"/>
          <w:b/>
          <w:bCs/>
          <w:highlight w:val="cyan"/>
        </w:rPr>
        <w:t>Next FY 2020-2021</w:t>
      </w:r>
      <w:r w:rsidRPr="00826295">
        <w:rPr>
          <w:rFonts w:ascii="Georgia" w:hAnsi="Georgia"/>
          <w:b/>
          <w:bCs/>
        </w:rPr>
        <w:t xml:space="preserve"> </w:t>
      </w:r>
      <w:r w:rsidR="0010288E" w:rsidRPr="0010288E">
        <w:rPr>
          <w:rFonts w:ascii="Georgia" w:hAnsi="Georgia"/>
        </w:rPr>
        <w:t xml:space="preserve">(See </w:t>
      </w:r>
      <w:r w:rsidR="0010288E" w:rsidRPr="0010288E">
        <w:rPr>
          <w:rFonts w:ascii="Georgia" w:hAnsi="Georgia"/>
          <w:i/>
          <w:iCs/>
        </w:rPr>
        <w:t>2020_06_10_NWNW 20-21 Draft w Budget comparisons.pdf</w:t>
      </w:r>
      <w:r w:rsidR="0010288E" w:rsidRPr="0010288E">
        <w:rPr>
          <w:rFonts w:ascii="Georgia" w:hAnsi="Georgia"/>
        </w:rPr>
        <w:t>)</w:t>
      </w:r>
    </w:p>
    <w:p w14:paraId="5A9F5EB5" w14:textId="049D8244" w:rsidR="000C4E19" w:rsidRPr="00943C22" w:rsidRDefault="000C4E19" w:rsidP="000C4E19">
      <w:pPr>
        <w:pStyle w:val="NormalWeb"/>
        <w:numPr>
          <w:ilvl w:val="1"/>
          <w:numId w:val="1"/>
        </w:numPr>
        <w:snapToGrid w:val="0"/>
        <w:contextualSpacing/>
        <w:rPr>
          <w:rFonts w:ascii="Georgia" w:hAnsi="Georgia"/>
          <w:b/>
          <w:bCs/>
        </w:rPr>
      </w:pPr>
      <w:r w:rsidRPr="000A6DB2">
        <w:rPr>
          <w:rFonts w:ascii="Georgia" w:hAnsi="Georgia"/>
          <w:b/>
          <w:bCs/>
          <w:highlight w:val="cyan"/>
        </w:rPr>
        <w:t>City Funding &amp; Grant Agreement</w:t>
      </w:r>
      <w:r w:rsidRPr="00943C22">
        <w:rPr>
          <w:rFonts w:ascii="Georgia" w:hAnsi="Georgia"/>
          <w:b/>
          <w:bCs/>
        </w:rPr>
        <w:t>, Paycheck Protection Program</w:t>
      </w:r>
    </w:p>
    <w:p w14:paraId="76DA5EE9" w14:textId="66CC9B30" w:rsidR="008940C7" w:rsidRPr="00826295" w:rsidRDefault="00E20621" w:rsidP="00E20621">
      <w:pPr>
        <w:pStyle w:val="NormalWeb"/>
        <w:snapToGrid w:val="0"/>
        <w:contextualSpacing/>
        <w:rPr>
          <w:rFonts w:ascii="Georgia" w:hAnsi="Georgia"/>
        </w:rPr>
      </w:pPr>
      <w:r w:rsidRPr="00826295">
        <w:rPr>
          <w:rFonts w:ascii="Georgia" w:hAnsi="Georgia"/>
        </w:rPr>
        <w:t>Sieber has prepared an initial grant application for the Pay</w:t>
      </w:r>
      <w:r w:rsidR="0060167C" w:rsidRPr="00826295">
        <w:rPr>
          <w:rFonts w:ascii="Georgia" w:hAnsi="Georgia"/>
        </w:rPr>
        <w:t>check</w:t>
      </w:r>
      <w:r w:rsidRPr="00826295">
        <w:rPr>
          <w:rFonts w:ascii="Georgia" w:hAnsi="Georgia"/>
        </w:rPr>
        <w:t xml:space="preserve"> Protection </w:t>
      </w:r>
      <w:r w:rsidR="002A0890" w:rsidRPr="00826295">
        <w:rPr>
          <w:rFonts w:ascii="Georgia" w:hAnsi="Georgia"/>
        </w:rPr>
        <w:t xml:space="preserve">Program. With new guidelines </w:t>
      </w:r>
      <w:r w:rsidR="005F67BB" w:rsidRPr="00826295">
        <w:rPr>
          <w:rFonts w:ascii="Georgia" w:hAnsi="Georgia"/>
        </w:rPr>
        <w:t xml:space="preserve">being much more flexible, we could apply and hold the funds for the possibility of a City budget cut in the coming year. </w:t>
      </w:r>
      <w:r w:rsidR="00330ADD" w:rsidRPr="00826295">
        <w:rPr>
          <w:rFonts w:ascii="Georgia" w:hAnsi="Georgia"/>
        </w:rPr>
        <w:t xml:space="preserve">Current City of Portland grant agreement is </w:t>
      </w:r>
      <w:r w:rsidR="002061FB" w:rsidRPr="00826295">
        <w:rPr>
          <w:rFonts w:ascii="Georgia" w:hAnsi="Georgia"/>
        </w:rPr>
        <w:t xml:space="preserve">meant to be the same </w:t>
      </w:r>
      <w:r w:rsidR="007817B1" w:rsidRPr="00826295">
        <w:rPr>
          <w:rFonts w:ascii="Georgia" w:hAnsi="Georgia"/>
        </w:rPr>
        <w:t xml:space="preserve">amount </w:t>
      </w:r>
      <w:r w:rsidR="002061FB" w:rsidRPr="00826295">
        <w:rPr>
          <w:rFonts w:ascii="Georgia" w:hAnsi="Georgia"/>
        </w:rPr>
        <w:t xml:space="preserve">as last year but new language </w:t>
      </w:r>
      <w:r w:rsidR="007817B1" w:rsidRPr="00826295">
        <w:rPr>
          <w:rFonts w:ascii="Georgia" w:hAnsi="Georgia"/>
        </w:rPr>
        <w:t xml:space="preserve">suggests the grant could be canceled at any time, with a lot of uncertainty </w:t>
      </w:r>
      <w:r w:rsidR="00F60530" w:rsidRPr="00826295">
        <w:rPr>
          <w:rFonts w:ascii="Georgia" w:hAnsi="Georgia"/>
        </w:rPr>
        <w:t xml:space="preserve">around the overall City budget. </w:t>
      </w:r>
      <w:r w:rsidR="008940C7" w:rsidRPr="00826295">
        <w:rPr>
          <w:rFonts w:ascii="Georgia" w:hAnsi="Georgia"/>
        </w:rPr>
        <w:t xml:space="preserve">Board agreed applying for funds to be in best interest of the organization as an emergency measure. </w:t>
      </w:r>
    </w:p>
    <w:p w14:paraId="76BECC48" w14:textId="2EC577FF" w:rsidR="00F15031" w:rsidRPr="00826295" w:rsidRDefault="00C46364" w:rsidP="00E20621">
      <w:pPr>
        <w:pStyle w:val="NormalWeb"/>
        <w:snapToGrid w:val="0"/>
        <w:contextualSpacing/>
        <w:rPr>
          <w:rFonts w:ascii="Georgia" w:hAnsi="Georgia"/>
        </w:rPr>
      </w:pPr>
      <w:r w:rsidRPr="474194BA">
        <w:rPr>
          <w:rFonts w:ascii="Georgia" w:hAnsi="Georgia"/>
        </w:rPr>
        <w:t xml:space="preserve">Outside sources for grant distribution will be eliminated next year. </w:t>
      </w:r>
      <w:r w:rsidR="00FA45B8" w:rsidRPr="474194BA">
        <w:rPr>
          <w:rFonts w:ascii="Georgia" w:hAnsi="Georgia"/>
        </w:rPr>
        <w:t xml:space="preserve">Funds have been </w:t>
      </w:r>
      <w:r w:rsidR="00F15031" w:rsidRPr="474194BA">
        <w:rPr>
          <w:rFonts w:ascii="Georgia" w:hAnsi="Georgia"/>
        </w:rPr>
        <w:t xml:space="preserve">adjusted from other past line items to create a new NWNW Small Grant program of $25,000. </w:t>
      </w:r>
      <w:r w:rsidR="001C31BE" w:rsidRPr="00FB2CCA">
        <w:rPr>
          <w:rFonts w:ascii="Georgia" w:hAnsi="Georgia"/>
          <w:highlight w:val="cyan"/>
        </w:rPr>
        <w:t>In addition</w:t>
      </w:r>
      <w:r w:rsidR="20CCFFB9" w:rsidRPr="00FB2CCA">
        <w:rPr>
          <w:rFonts w:ascii="Georgia" w:hAnsi="Georgia"/>
          <w:highlight w:val="cyan"/>
        </w:rPr>
        <w:t>,</w:t>
      </w:r>
      <w:r w:rsidR="001C31BE" w:rsidRPr="00FB2CCA">
        <w:rPr>
          <w:rFonts w:ascii="Georgia" w:hAnsi="Georgia"/>
          <w:highlight w:val="cyan"/>
        </w:rPr>
        <w:t xml:space="preserve"> a line item for Capacity Building of $4,000 has been created </w:t>
      </w:r>
      <w:r w:rsidR="00977BCE" w:rsidRPr="00FB2CCA">
        <w:rPr>
          <w:rFonts w:ascii="Georgia" w:hAnsi="Georgia"/>
          <w:highlight w:val="cyan"/>
        </w:rPr>
        <w:t xml:space="preserve">in order to provide increased training and support opportunities for </w:t>
      </w:r>
      <w:r w:rsidR="001E2402" w:rsidRPr="00FB2CCA">
        <w:rPr>
          <w:rFonts w:ascii="Georgia" w:hAnsi="Georgia"/>
          <w:highlight w:val="cyan"/>
        </w:rPr>
        <w:t>leadership development, equity &amp; inclusivity.</w:t>
      </w:r>
      <w:r w:rsidR="001E2402" w:rsidRPr="474194BA">
        <w:rPr>
          <w:rFonts w:ascii="Georgia" w:hAnsi="Georgia"/>
        </w:rPr>
        <w:t xml:space="preserve"> Total amount for newsletter printing has been decreased, </w:t>
      </w:r>
      <w:r w:rsidR="00AB33AB" w:rsidRPr="474194BA">
        <w:rPr>
          <w:rFonts w:ascii="Georgia" w:hAnsi="Georgia"/>
        </w:rPr>
        <w:t>from monthly to quarterly newsletters</w:t>
      </w:r>
      <w:r w:rsidR="001E2402" w:rsidRPr="474194BA">
        <w:rPr>
          <w:rFonts w:ascii="Georgia" w:hAnsi="Georgia"/>
        </w:rPr>
        <w:t xml:space="preserve">. </w:t>
      </w:r>
    </w:p>
    <w:p w14:paraId="49D78EB9" w14:textId="6D8B2DB0" w:rsidR="00AB33AB" w:rsidRPr="00826295" w:rsidRDefault="00AB33AB" w:rsidP="00E20621">
      <w:pPr>
        <w:pStyle w:val="NormalWeb"/>
        <w:snapToGrid w:val="0"/>
        <w:contextualSpacing/>
        <w:rPr>
          <w:rFonts w:ascii="Georgia" w:hAnsi="Georgia"/>
        </w:rPr>
      </w:pPr>
    </w:p>
    <w:p w14:paraId="0F64BB04" w14:textId="617DAA88" w:rsidR="00AB33AB" w:rsidRPr="00506EDF" w:rsidRDefault="00AB33AB" w:rsidP="00E37E79">
      <w:pPr>
        <w:pStyle w:val="NormalWeb"/>
        <w:numPr>
          <w:ilvl w:val="0"/>
          <w:numId w:val="11"/>
        </w:numPr>
        <w:snapToGrid w:val="0"/>
        <w:contextualSpacing/>
        <w:rPr>
          <w:rFonts w:ascii="Georgia" w:hAnsi="Georgia"/>
        </w:rPr>
      </w:pPr>
      <w:r w:rsidRPr="00E37E79">
        <w:rPr>
          <w:rFonts w:ascii="Georgia" w:hAnsi="Georgia"/>
          <w:b/>
          <w:bCs/>
        </w:rPr>
        <w:t xml:space="preserve">Overview of </w:t>
      </w:r>
      <w:r w:rsidR="00565C74" w:rsidRPr="00E37E79">
        <w:rPr>
          <w:rFonts w:ascii="Georgia" w:hAnsi="Georgia"/>
          <w:b/>
          <w:bCs/>
        </w:rPr>
        <w:t xml:space="preserve">2020-2021 </w:t>
      </w:r>
      <w:r w:rsidRPr="00E37E79">
        <w:rPr>
          <w:rFonts w:ascii="Georgia" w:hAnsi="Georgia"/>
          <w:b/>
          <w:bCs/>
        </w:rPr>
        <w:t xml:space="preserve">NWNW Small Grant program as outlined in proposal. </w:t>
      </w:r>
      <w:r w:rsidR="006F33BC" w:rsidRPr="00E37E79">
        <w:rPr>
          <w:rFonts w:ascii="Georgia" w:hAnsi="Georgia"/>
        </w:rPr>
        <w:t>(See</w:t>
      </w:r>
      <w:r w:rsidR="006F33BC" w:rsidRPr="00E37E79">
        <w:rPr>
          <w:rFonts w:ascii="Georgia" w:hAnsi="Georgia"/>
          <w:b/>
          <w:bCs/>
        </w:rPr>
        <w:t xml:space="preserve"> </w:t>
      </w:r>
      <w:r w:rsidR="006F33BC" w:rsidRPr="00943C22">
        <w:rPr>
          <w:rFonts w:ascii="Georgia" w:hAnsi="Georgia"/>
          <w:i/>
          <w:iCs/>
        </w:rPr>
        <w:t>2020</w:t>
      </w:r>
      <w:r w:rsidR="00943C22" w:rsidRPr="00943C22">
        <w:rPr>
          <w:rFonts w:ascii="Georgia" w:hAnsi="Georgia"/>
          <w:i/>
          <w:iCs/>
        </w:rPr>
        <w:t>NSGHandbook.draft.pdf</w:t>
      </w:r>
      <w:r w:rsidR="00943C22">
        <w:rPr>
          <w:rFonts w:ascii="Georgia" w:hAnsi="Georgia"/>
        </w:rPr>
        <w:t>)</w:t>
      </w:r>
    </w:p>
    <w:p w14:paraId="13D64271" w14:textId="77777777" w:rsidR="00471A2D" w:rsidRPr="00826295" w:rsidRDefault="00471A2D" w:rsidP="00E20621">
      <w:pPr>
        <w:pStyle w:val="NormalWeb"/>
        <w:snapToGrid w:val="0"/>
        <w:contextualSpacing/>
        <w:rPr>
          <w:rFonts w:ascii="Georgia" w:hAnsi="Georgia"/>
          <w:b/>
          <w:bCs/>
          <w:i/>
          <w:iCs/>
        </w:rPr>
      </w:pPr>
    </w:p>
    <w:p w14:paraId="50126682" w14:textId="75A4F89D" w:rsidR="001E2402" w:rsidRPr="00826295" w:rsidRDefault="00627108" w:rsidP="00E20621">
      <w:pPr>
        <w:pStyle w:val="NormalWeb"/>
        <w:snapToGrid w:val="0"/>
        <w:contextualSpacing/>
        <w:rPr>
          <w:rFonts w:ascii="Georgia" w:hAnsi="Georgia"/>
          <w:b/>
          <w:bCs/>
          <w:i/>
          <w:iCs/>
        </w:rPr>
      </w:pPr>
      <w:r w:rsidRPr="00826295">
        <w:rPr>
          <w:rFonts w:ascii="Georgia" w:hAnsi="Georgia"/>
          <w:b/>
          <w:bCs/>
          <w:i/>
          <w:iCs/>
        </w:rPr>
        <w:t xml:space="preserve">Motion 2: </w:t>
      </w:r>
      <w:r w:rsidR="00534AB6" w:rsidRPr="00826295">
        <w:rPr>
          <w:rFonts w:ascii="Georgia" w:hAnsi="Georgia"/>
          <w:b/>
          <w:bCs/>
          <w:i/>
          <w:iCs/>
        </w:rPr>
        <w:t>Penkin</w:t>
      </w:r>
      <w:r w:rsidR="002D2FA0" w:rsidRPr="00826295">
        <w:rPr>
          <w:rFonts w:ascii="Georgia" w:hAnsi="Georgia"/>
          <w:b/>
          <w:bCs/>
          <w:i/>
          <w:iCs/>
        </w:rPr>
        <w:t xml:space="preserve"> </w:t>
      </w:r>
      <w:r w:rsidR="00471A2D" w:rsidRPr="00826295">
        <w:rPr>
          <w:rFonts w:ascii="Georgia" w:hAnsi="Georgia"/>
          <w:b/>
          <w:bCs/>
          <w:i/>
          <w:iCs/>
        </w:rPr>
        <w:t>moved to approve Small Grant program as presented.</w:t>
      </w:r>
      <w:r w:rsidR="00534AB6" w:rsidRPr="00826295">
        <w:rPr>
          <w:rFonts w:ascii="Georgia" w:hAnsi="Georgia"/>
          <w:b/>
          <w:bCs/>
          <w:i/>
          <w:iCs/>
        </w:rPr>
        <w:t xml:space="preserve"> Shorey seconded.</w:t>
      </w:r>
      <w:r w:rsidR="00471A2D" w:rsidRPr="00826295">
        <w:rPr>
          <w:rFonts w:ascii="Georgia" w:hAnsi="Georgia"/>
          <w:b/>
          <w:bCs/>
          <w:i/>
          <w:iCs/>
        </w:rPr>
        <w:t xml:space="preserve"> </w:t>
      </w:r>
      <w:r w:rsidR="00534AB6" w:rsidRPr="00826295">
        <w:rPr>
          <w:rFonts w:ascii="Georgia" w:hAnsi="Georgia"/>
          <w:b/>
          <w:bCs/>
          <w:i/>
          <w:iCs/>
        </w:rPr>
        <w:t xml:space="preserve">All in favor. </w:t>
      </w:r>
    </w:p>
    <w:p w14:paraId="771F1B2C" w14:textId="77777777" w:rsidR="00A66635" w:rsidRPr="00826295" w:rsidRDefault="00A66635" w:rsidP="00E20621">
      <w:pPr>
        <w:pStyle w:val="NormalWeb"/>
        <w:snapToGrid w:val="0"/>
        <w:contextualSpacing/>
        <w:rPr>
          <w:rFonts w:ascii="Georgia" w:hAnsi="Georgia"/>
        </w:rPr>
      </w:pPr>
    </w:p>
    <w:p w14:paraId="2EACEC95" w14:textId="568902A3" w:rsidR="00CF4BFA" w:rsidRDefault="00FF034F" w:rsidP="00CF4BFA">
      <w:pPr>
        <w:pStyle w:val="NormalWeb"/>
        <w:snapToGrid w:val="0"/>
        <w:contextualSpacing/>
        <w:rPr>
          <w:rFonts w:ascii="Georgia" w:hAnsi="Georgia"/>
          <w:b/>
          <w:bCs/>
          <w:i/>
          <w:iCs/>
        </w:rPr>
      </w:pPr>
      <w:r w:rsidRPr="00FB2CCA">
        <w:rPr>
          <w:rFonts w:ascii="Georgia" w:hAnsi="Georgia"/>
          <w:b/>
          <w:bCs/>
          <w:i/>
          <w:iCs/>
          <w:highlight w:val="cyan"/>
        </w:rPr>
        <w:t xml:space="preserve">Motion </w:t>
      </w:r>
      <w:r w:rsidR="00F22C1F" w:rsidRPr="00FB2CCA">
        <w:rPr>
          <w:rFonts w:ascii="Georgia" w:hAnsi="Georgia"/>
          <w:b/>
          <w:bCs/>
          <w:i/>
          <w:iCs/>
          <w:highlight w:val="cyan"/>
        </w:rPr>
        <w:t>3: Berger moved to approve the 2020-2021 budget as presented. Penkin seconded. All in favor.</w:t>
      </w:r>
      <w:r w:rsidR="00F22C1F" w:rsidRPr="00826295">
        <w:rPr>
          <w:rFonts w:ascii="Georgia" w:hAnsi="Georgia"/>
          <w:b/>
          <w:bCs/>
          <w:i/>
          <w:iCs/>
        </w:rPr>
        <w:t xml:space="preserve"> </w:t>
      </w:r>
    </w:p>
    <w:p w14:paraId="61370EFD" w14:textId="78283AEF" w:rsidR="00826295" w:rsidRDefault="00826295" w:rsidP="00826295">
      <w:pPr>
        <w:pStyle w:val="NormalWeb"/>
        <w:snapToGrid w:val="0"/>
        <w:spacing w:after="0" w:afterAutospacing="0"/>
        <w:contextualSpacing/>
        <w:rPr>
          <w:rFonts w:ascii="Georgia" w:hAnsi="Georgia"/>
          <w:b/>
          <w:bCs/>
          <w:i/>
          <w:iCs/>
        </w:rPr>
      </w:pPr>
    </w:p>
    <w:p w14:paraId="255231F8" w14:textId="77777777" w:rsidR="00A46C8F" w:rsidRPr="00A46C8F" w:rsidRDefault="00A46C8F" w:rsidP="00FD638D">
      <w:pPr>
        <w:pStyle w:val="NormalWeb"/>
        <w:numPr>
          <w:ilvl w:val="0"/>
          <w:numId w:val="10"/>
        </w:numPr>
        <w:snapToGrid w:val="0"/>
        <w:contextualSpacing/>
        <w:rPr>
          <w:rFonts w:ascii="Georgia" w:hAnsi="Georgia"/>
          <w:b/>
          <w:bCs/>
        </w:rPr>
      </w:pPr>
      <w:r w:rsidRPr="00A46C8F">
        <w:rPr>
          <w:rFonts w:ascii="Georgia" w:hAnsi="Georgia"/>
          <w:b/>
          <w:bCs/>
        </w:rPr>
        <w:t>NWNW Statement re: Social Justice (Penkin)</w:t>
      </w:r>
    </w:p>
    <w:p w14:paraId="3A69D4CA" w14:textId="09152DDE" w:rsidR="00A46C8F" w:rsidRDefault="00A46C8F" w:rsidP="00826295">
      <w:pPr>
        <w:pStyle w:val="NormalWeb"/>
        <w:snapToGrid w:val="0"/>
        <w:spacing w:after="0" w:afterAutospacing="0"/>
        <w:contextualSpacing/>
        <w:rPr>
          <w:rFonts w:ascii="Georgia" w:hAnsi="Georgia"/>
          <w:b/>
          <w:bCs/>
          <w:i/>
          <w:iCs/>
        </w:rPr>
      </w:pPr>
    </w:p>
    <w:p w14:paraId="0C8D4105" w14:textId="18EB3C9F" w:rsidR="00A46C8F" w:rsidRDefault="00A46C8F" w:rsidP="00826295">
      <w:pPr>
        <w:pStyle w:val="NormalWeb"/>
        <w:snapToGrid w:val="0"/>
        <w:spacing w:after="0" w:afterAutospacing="0"/>
        <w:contextualSpacing/>
        <w:rPr>
          <w:rFonts w:ascii="Georgia" w:hAnsi="Georgia"/>
          <w:b/>
          <w:bCs/>
          <w:i/>
          <w:iCs/>
        </w:rPr>
      </w:pPr>
      <w:r>
        <w:rPr>
          <w:rFonts w:ascii="Georgia" w:hAnsi="Georgia"/>
          <w:b/>
          <w:bCs/>
          <w:i/>
          <w:iCs/>
        </w:rPr>
        <w:t xml:space="preserve">Motion </w:t>
      </w:r>
      <w:r w:rsidR="005B18DA">
        <w:rPr>
          <w:rFonts w:ascii="Georgia" w:hAnsi="Georgia"/>
          <w:b/>
          <w:bCs/>
          <w:i/>
          <w:iCs/>
        </w:rPr>
        <w:t xml:space="preserve">4: Blaize moved to accept </w:t>
      </w:r>
      <w:r w:rsidR="004C6B00">
        <w:rPr>
          <w:rFonts w:ascii="Georgia" w:hAnsi="Georgia"/>
          <w:b/>
          <w:bCs/>
          <w:i/>
          <w:iCs/>
        </w:rPr>
        <w:t xml:space="preserve">Black Lives Matter statement as written below. Shorey seconded. All in favor. </w:t>
      </w:r>
    </w:p>
    <w:p w14:paraId="27EDA87C" w14:textId="77777777" w:rsidR="004C6B00" w:rsidRPr="00826295" w:rsidRDefault="004C6B00" w:rsidP="00826295">
      <w:pPr>
        <w:pStyle w:val="NormalWeb"/>
        <w:snapToGrid w:val="0"/>
        <w:spacing w:after="0" w:afterAutospacing="0"/>
        <w:contextualSpacing/>
        <w:rPr>
          <w:rFonts w:ascii="Georgia" w:hAnsi="Georgia"/>
          <w:b/>
          <w:bCs/>
          <w:i/>
          <w:iCs/>
        </w:rPr>
      </w:pPr>
    </w:p>
    <w:p w14:paraId="0D9E7CC6" w14:textId="77777777" w:rsidR="006C27E8" w:rsidRPr="006C27E8" w:rsidRDefault="006C27E8" w:rsidP="006C27E8">
      <w:pPr>
        <w:spacing w:after="0" w:line="240" w:lineRule="auto"/>
        <w:rPr>
          <w:rFonts w:ascii="Georgia" w:eastAsia="Times New Roman" w:hAnsi="Georgia" w:cs="Calibri"/>
          <w:i/>
          <w:iCs/>
          <w:sz w:val="24"/>
          <w:szCs w:val="24"/>
        </w:rPr>
      </w:pPr>
      <w:r w:rsidRPr="006C27E8">
        <w:rPr>
          <w:rFonts w:ascii="Georgia" w:eastAsia="Times New Roman" w:hAnsi="Georgia" w:cs="Calibri"/>
          <w:i/>
          <w:iCs/>
          <w:sz w:val="24"/>
          <w:szCs w:val="24"/>
        </w:rPr>
        <w:t>Neighbors West-Northwest mourns for George Floyd, Breonna Taylor and other Black Americans killed by law enforcement each year. Our country’s foundational institutions are deeply rooted in white supremacy—we recognize that systemic change is the only way forward.</w:t>
      </w:r>
    </w:p>
    <w:p w14:paraId="79F26DD2" w14:textId="77777777" w:rsidR="006C27E8" w:rsidRPr="006C27E8" w:rsidRDefault="006C27E8" w:rsidP="006C27E8">
      <w:pPr>
        <w:spacing w:after="0" w:line="240" w:lineRule="auto"/>
        <w:rPr>
          <w:rFonts w:ascii="Georgia" w:eastAsia="Times New Roman" w:hAnsi="Georgia" w:cs="Calibri"/>
          <w:i/>
          <w:iCs/>
          <w:sz w:val="24"/>
          <w:szCs w:val="24"/>
        </w:rPr>
      </w:pPr>
      <w:r w:rsidRPr="006C27E8">
        <w:rPr>
          <w:rFonts w:ascii="Georgia" w:eastAsia="Times New Roman" w:hAnsi="Georgia" w:cs="Calibri"/>
          <w:i/>
          <w:iCs/>
          <w:sz w:val="24"/>
          <w:szCs w:val="24"/>
        </w:rPr>
        <w:t>We also recognize that our organization can and must do more to work towards racial equity. We commit to educating ourselves and others about systemic and individual racism. We invite our affiliate neighborhood associations and community partners to join and challenge us as we strive to do—and demand—better. Black lives matter. Black joy and prosperity matter, too.</w:t>
      </w:r>
    </w:p>
    <w:p w14:paraId="218BB913" w14:textId="7D56DFB9" w:rsidR="006C27E8" w:rsidRPr="006C27E8" w:rsidRDefault="006C27E8" w:rsidP="006C27E8">
      <w:pPr>
        <w:spacing w:after="0" w:line="240" w:lineRule="auto"/>
        <w:rPr>
          <w:rFonts w:ascii="Georgia" w:eastAsia="Times New Roman" w:hAnsi="Georgia" w:cs="Calibri"/>
          <w:i/>
          <w:iCs/>
          <w:sz w:val="24"/>
          <w:szCs w:val="24"/>
        </w:rPr>
      </w:pPr>
      <w:r w:rsidRPr="006C27E8">
        <w:rPr>
          <w:rFonts w:ascii="Georgia" w:eastAsia="Times New Roman" w:hAnsi="Georgia" w:cs="Calibri"/>
          <w:i/>
          <w:iCs/>
          <w:sz w:val="24"/>
          <w:szCs w:val="24"/>
        </w:rPr>
        <w:t>“In a racist society, it is not enough to be non-racist, we must be anti-racist.” –Angela Davis</w:t>
      </w:r>
    </w:p>
    <w:p w14:paraId="13FEDCE4" w14:textId="39F2438C" w:rsidR="00CF4BFA" w:rsidRPr="00AC68DD" w:rsidRDefault="00CF4BFA" w:rsidP="00CF4BFA">
      <w:pPr>
        <w:pStyle w:val="NormalWeb"/>
        <w:snapToGrid w:val="0"/>
        <w:contextualSpacing/>
        <w:rPr>
          <w:rFonts w:ascii="Georgia" w:hAnsi="Georgia"/>
          <w:b/>
          <w:bCs/>
        </w:rPr>
      </w:pPr>
      <w:r w:rsidRPr="00AC68DD">
        <w:rPr>
          <w:rFonts w:ascii="Georgia" w:hAnsi="Georgia"/>
          <w:b/>
          <w:bCs/>
        </w:rPr>
        <w:t>7:</w:t>
      </w:r>
      <w:r w:rsidR="00001C18" w:rsidRPr="00AC68DD">
        <w:rPr>
          <w:rFonts w:ascii="Georgia" w:hAnsi="Georgia"/>
          <w:b/>
          <w:bCs/>
        </w:rPr>
        <w:t>15</w:t>
      </w:r>
      <w:r w:rsidRPr="00AC68DD">
        <w:rPr>
          <w:rFonts w:ascii="Georgia" w:hAnsi="Georgia"/>
          <w:b/>
          <w:bCs/>
        </w:rPr>
        <w:t xml:space="preserve"> Adjourn </w:t>
      </w:r>
    </w:p>
    <w:p w14:paraId="336CC150" w14:textId="77777777" w:rsidR="00CF4BFA" w:rsidRPr="00826295" w:rsidRDefault="00CF4BFA" w:rsidP="00CF4BFA">
      <w:pPr>
        <w:pStyle w:val="NormalWeb"/>
        <w:snapToGrid w:val="0"/>
        <w:contextualSpacing/>
        <w:rPr>
          <w:rFonts w:ascii="Georgia" w:hAnsi="Georgia"/>
        </w:rPr>
      </w:pPr>
    </w:p>
    <w:p w14:paraId="55EC0737" w14:textId="21056FE0" w:rsidR="00143C1D" w:rsidRPr="00826295" w:rsidRDefault="00CF4BFA" w:rsidP="00CF4BFA">
      <w:pPr>
        <w:pStyle w:val="NormalWeb"/>
        <w:snapToGrid w:val="0"/>
        <w:contextualSpacing/>
        <w:rPr>
          <w:rFonts w:ascii="Georgia" w:hAnsi="Georgia"/>
        </w:rPr>
      </w:pPr>
      <w:r w:rsidRPr="00826295">
        <w:rPr>
          <w:rFonts w:ascii="Georgia" w:hAnsi="Georgia"/>
        </w:rPr>
        <w:t>Upcoming Board Meeting</w:t>
      </w:r>
      <w:r w:rsidR="00B0699E">
        <w:rPr>
          <w:rFonts w:ascii="Georgia" w:hAnsi="Georgia"/>
        </w:rPr>
        <w:t xml:space="preserve">: </w:t>
      </w:r>
      <w:r w:rsidRPr="00826295">
        <w:rPr>
          <w:rFonts w:ascii="Georgia" w:hAnsi="Georgia"/>
        </w:rPr>
        <w:t>July 8, 5:30-7:00 p.m. via Zoom</w:t>
      </w:r>
    </w:p>
    <w:sectPr w:rsidR="00143C1D" w:rsidRPr="00826295" w:rsidSect="005100DE">
      <w:type w:val="continuous"/>
      <w:pgSz w:w="12240" w:h="15840"/>
      <w:pgMar w:top="1080" w:right="720" w:bottom="720" w:left="720" w:header="720" w:footer="21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5A559" w14:textId="77777777" w:rsidR="008273CB" w:rsidRDefault="008273CB" w:rsidP="00E764B8">
      <w:pPr>
        <w:spacing w:after="0" w:line="240" w:lineRule="auto"/>
      </w:pPr>
      <w:r>
        <w:separator/>
      </w:r>
    </w:p>
  </w:endnote>
  <w:endnote w:type="continuationSeparator" w:id="0">
    <w:p w14:paraId="6CF211A6" w14:textId="77777777" w:rsidR="008273CB" w:rsidRDefault="008273CB" w:rsidP="00E764B8">
      <w:pPr>
        <w:spacing w:after="0" w:line="240" w:lineRule="auto"/>
      </w:pPr>
      <w:r>
        <w:continuationSeparator/>
      </w:r>
    </w:p>
  </w:endnote>
  <w:endnote w:type="continuationNotice" w:id="1">
    <w:p w14:paraId="01AEA03A" w14:textId="77777777" w:rsidR="008273CB" w:rsidRDefault="008273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776D5" w14:textId="77777777" w:rsidR="008273CB" w:rsidRDefault="008273CB" w:rsidP="00E764B8">
      <w:pPr>
        <w:spacing w:after="0" w:line="240" w:lineRule="auto"/>
      </w:pPr>
      <w:r>
        <w:separator/>
      </w:r>
    </w:p>
  </w:footnote>
  <w:footnote w:type="continuationSeparator" w:id="0">
    <w:p w14:paraId="0E02A0C0" w14:textId="77777777" w:rsidR="008273CB" w:rsidRDefault="008273CB" w:rsidP="00E764B8">
      <w:pPr>
        <w:spacing w:after="0" w:line="240" w:lineRule="auto"/>
      </w:pPr>
      <w:r>
        <w:continuationSeparator/>
      </w:r>
    </w:p>
  </w:footnote>
  <w:footnote w:type="continuationNotice" w:id="1">
    <w:p w14:paraId="710CDA96" w14:textId="77777777" w:rsidR="008273CB" w:rsidRDefault="008273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24F2" w14:textId="77777777" w:rsidR="00E764B8" w:rsidRPr="00E764B8" w:rsidRDefault="00143C1D">
    <w:pPr>
      <w:pStyle w:val="Header"/>
    </w:pPr>
    <w:r>
      <w:rPr>
        <w:noProof/>
      </w:rPr>
      <w:drawing>
        <wp:anchor distT="0" distB="0" distL="114300" distR="114300" simplePos="0" relativeHeight="251658241" behindDoc="1" locked="1" layoutInCell="1" allowOverlap="1" wp14:anchorId="2027DA8C" wp14:editId="33F7FCF5">
          <wp:simplePos x="0" y="0"/>
          <wp:positionH relativeFrom="page">
            <wp:posOffset>182880</wp:posOffset>
          </wp:positionH>
          <wp:positionV relativeFrom="page">
            <wp:posOffset>182880</wp:posOffset>
          </wp:positionV>
          <wp:extent cx="7406474" cy="9793224"/>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etterhead pag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06474" cy="97932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5219" w14:textId="77777777" w:rsidR="0072747E" w:rsidRDefault="0072747E">
    <w:pPr>
      <w:pStyle w:val="Header"/>
      <w:rPr>
        <w:noProof/>
      </w:rPr>
    </w:pPr>
  </w:p>
  <w:p w14:paraId="7AC80314" w14:textId="77CE023A" w:rsidR="00E764B8" w:rsidRDefault="00E764B8">
    <w:pPr>
      <w:pStyle w:val="Header"/>
    </w:pPr>
    <w:r>
      <w:rPr>
        <w:noProof/>
      </w:rPr>
      <w:drawing>
        <wp:anchor distT="0" distB="0" distL="114300" distR="114300" simplePos="0" relativeHeight="251658240" behindDoc="1" locked="1" layoutInCell="1" allowOverlap="1" wp14:anchorId="4BB02383" wp14:editId="7C1975ED">
          <wp:simplePos x="0" y="0"/>
          <wp:positionH relativeFrom="page">
            <wp:posOffset>180975</wp:posOffset>
          </wp:positionH>
          <wp:positionV relativeFrom="page">
            <wp:posOffset>180975</wp:posOffset>
          </wp:positionV>
          <wp:extent cx="7406640" cy="835342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page-01.png"/>
                  <pic:cNvPicPr/>
                </pic:nvPicPr>
                <pic:blipFill rotWithShape="1">
                  <a:blip r:embed="rId1">
                    <a:extLst>
                      <a:ext uri="{28A0092B-C50C-407E-A947-70E740481C1C}">
                        <a14:useLocalDpi xmlns:a14="http://schemas.microsoft.com/office/drawing/2010/main" val="0"/>
                      </a:ext>
                    </a:extLst>
                  </a:blip>
                  <a:srcRect b="14694"/>
                  <a:stretch/>
                </pic:blipFill>
                <pic:spPr bwMode="auto">
                  <a:xfrm>
                    <a:off x="0" y="0"/>
                    <a:ext cx="7406640" cy="8353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B95"/>
    <w:multiLevelType w:val="hybridMultilevel"/>
    <w:tmpl w:val="E46CBBC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AA3DE2"/>
    <w:multiLevelType w:val="hybridMultilevel"/>
    <w:tmpl w:val="73F2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665D4"/>
    <w:multiLevelType w:val="hybridMultilevel"/>
    <w:tmpl w:val="9164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C772C"/>
    <w:multiLevelType w:val="hybridMultilevel"/>
    <w:tmpl w:val="0024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95F26"/>
    <w:multiLevelType w:val="hybridMultilevel"/>
    <w:tmpl w:val="6E54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24A5B"/>
    <w:multiLevelType w:val="hybridMultilevel"/>
    <w:tmpl w:val="7D3CE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202D0B"/>
    <w:multiLevelType w:val="hybridMultilevel"/>
    <w:tmpl w:val="F954B7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480972"/>
    <w:multiLevelType w:val="hybridMultilevel"/>
    <w:tmpl w:val="071C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75E1C"/>
    <w:multiLevelType w:val="hybridMultilevel"/>
    <w:tmpl w:val="48F8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C4ADF"/>
    <w:multiLevelType w:val="hybridMultilevel"/>
    <w:tmpl w:val="298C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FA6444"/>
    <w:multiLevelType w:val="hybridMultilevel"/>
    <w:tmpl w:val="B17EA7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D8D2D7F"/>
    <w:multiLevelType w:val="hybridMultilevel"/>
    <w:tmpl w:val="517A1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20E0778"/>
    <w:multiLevelType w:val="hybridMultilevel"/>
    <w:tmpl w:val="8880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EC7C1F"/>
    <w:multiLevelType w:val="hybridMultilevel"/>
    <w:tmpl w:val="E89A1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11"/>
  </w:num>
  <w:num w:numId="5">
    <w:abstractNumId w:val="5"/>
  </w:num>
  <w:num w:numId="6">
    <w:abstractNumId w:val="0"/>
  </w:num>
  <w:num w:numId="7">
    <w:abstractNumId w:val="8"/>
  </w:num>
  <w:num w:numId="8">
    <w:abstractNumId w:val="3"/>
  </w:num>
  <w:num w:numId="9">
    <w:abstractNumId w:val="2"/>
  </w:num>
  <w:num w:numId="10">
    <w:abstractNumId w:val="9"/>
  </w:num>
  <w:num w:numId="11">
    <w:abstractNumId w:val="4"/>
  </w:num>
  <w:num w:numId="12">
    <w:abstractNumId w:val="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12"/>
    <w:rsid w:val="00001C18"/>
    <w:rsid w:val="000030D9"/>
    <w:rsid w:val="000161A5"/>
    <w:rsid w:val="00035C77"/>
    <w:rsid w:val="00041FD9"/>
    <w:rsid w:val="000540A8"/>
    <w:rsid w:val="00054EAC"/>
    <w:rsid w:val="00066D7A"/>
    <w:rsid w:val="000801FA"/>
    <w:rsid w:val="00095F89"/>
    <w:rsid w:val="000A1F66"/>
    <w:rsid w:val="000A6DB2"/>
    <w:rsid w:val="000C4E19"/>
    <w:rsid w:val="000F2AF1"/>
    <w:rsid w:val="000F3939"/>
    <w:rsid w:val="000F3EC5"/>
    <w:rsid w:val="0010288E"/>
    <w:rsid w:val="00107AD8"/>
    <w:rsid w:val="0012243B"/>
    <w:rsid w:val="00130967"/>
    <w:rsid w:val="001332D1"/>
    <w:rsid w:val="00143C1D"/>
    <w:rsid w:val="001507C9"/>
    <w:rsid w:val="00157E7B"/>
    <w:rsid w:val="00161DE5"/>
    <w:rsid w:val="001A39C3"/>
    <w:rsid w:val="001C31BE"/>
    <w:rsid w:val="001D1E42"/>
    <w:rsid w:val="001E2402"/>
    <w:rsid w:val="002061FB"/>
    <w:rsid w:val="00215E11"/>
    <w:rsid w:val="00245969"/>
    <w:rsid w:val="0027422A"/>
    <w:rsid w:val="00285C4F"/>
    <w:rsid w:val="00297D12"/>
    <w:rsid w:val="002A0890"/>
    <w:rsid w:val="002A3FEB"/>
    <w:rsid w:val="002B357B"/>
    <w:rsid w:val="002B6888"/>
    <w:rsid w:val="002D048A"/>
    <w:rsid w:val="002D2FA0"/>
    <w:rsid w:val="002E3064"/>
    <w:rsid w:val="002F2F31"/>
    <w:rsid w:val="0032090B"/>
    <w:rsid w:val="003218D0"/>
    <w:rsid w:val="0032498E"/>
    <w:rsid w:val="00330ADD"/>
    <w:rsid w:val="00341F37"/>
    <w:rsid w:val="00347B60"/>
    <w:rsid w:val="003519D4"/>
    <w:rsid w:val="00360386"/>
    <w:rsid w:val="003A34C8"/>
    <w:rsid w:val="003D6CE8"/>
    <w:rsid w:val="003E3BC5"/>
    <w:rsid w:val="00470AC2"/>
    <w:rsid w:val="00471A2D"/>
    <w:rsid w:val="004A1C56"/>
    <w:rsid w:val="004B31D0"/>
    <w:rsid w:val="004C14DE"/>
    <w:rsid w:val="004C6B00"/>
    <w:rsid w:val="004D002D"/>
    <w:rsid w:val="004D1363"/>
    <w:rsid w:val="004D7501"/>
    <w:rsid w:val="004D7589"/>
    <w:rsid w:val="004E7A35"/>
    <w:rsid w:val="004F11A6"/>
    <w:rsid w:val="00505276"/>
    <w:rsid w:val="00506EDF"/>
    <w:rsid w:val="00507DEA"/>
    <w:rsid w:val="005100DE"/>
    <w:rsid w:val="005108FD"/>
    <w:rsid w:val="00534A17"/>
    <w:rsid w:val="00534AB6"/>
    <w:rsid w:val="00544BC5"/>
    <w:rsid w:val="0054743C"/>
    <w:rsid w:val="00563988"/>
    <w:rsid w:val="00565C74"/>
    <w:rsid w:val="005939F1"/>
    <w:rsid w:val="005B18DA"/>
    <w:rsid w:val="005C38AA"/>
    <w:rsid w:val="005C4681"/>
    <w:rsid w:val="005D5353"/>
    <w:rsid w:val="005D73B1"/>
    <w:rsid w:val="005F0185"/>
    <w:rsid w:val="005F3928"/>
    <w:rsid w:val="005F67BB"/>
    <w:rsid w:val="00600931"/>
    <w:rsid w:val="0060167C"/>
    <w:rsid w:val="00602243"/>
    <w:rsid w:val="00604DF3"/>
    <w:rsid w:val="006055CE"/>
    <w:rsid w:val="006151AA"/>
    <w:rsid w:val="00627108"/>
    <w:rsid w:val="0066621B"/>
    <w:rsid w:val="0067106F"/>
    <w:rsid w:val="00676FB1"/>
    <w:rsid w:val="00686604"/>
    <w:rsid w:val="006B3C87"/>
    <w:rsid w:val="006B53E7"/>
    <w:rsid w:val="006C12CB"/>
    <w:rsid w:val="006C257A"/>
    <w:rsid w:val="006C27E8"/>
    <w:rsid w:val="006C7214"/>
    <w:rsid w:val="006D75A9"/>
    <w:rsid w:val="006E5C33"/>
    <w:rsid w:val="006F1430"/>
    <w:rsid w:val="006F25D4"/>
    <w:rsid w:val="006F33BC"/>
    <w:rsid w:val="00702E88"/>
    <w:rsid w:val="00717D19"/>
    <w:rsid w:val="00725988"/>
    <w:rsid w:val="0072747E"/>
    <w:rsid w:val="00734EB9"/>
    <w:rsid w:val="00755B72"/>
    <w:rsid w:val="00756440"/>
    <w:rsid w:val="007817B1"/>
    <w:rsid w:val="007840EB"/>
    <w:rsid w:val="007C0299"/>
    <w:rsid w:val="007C5246"/>
    <w:rsid w:val="007E470F"/>
    <w:rsid w:val="007E603D"/>
    <w:rsid w:val="007F0888"/>
    <w:rsid w:val="007F5198"/>
    <w:rsid w:val="00800B24"/>
    <w:rsid w:val="00804CA2"/>
    <w:rsid w:val="00816EE9"/>
    <w:rsid w:val="00817549"/>
    <w:rsid w:val="00826295"/>
    <w:rsid w:val="008273CB"/>
    <w:rsid w:val="008774C9"/>
    <w:rsid w:val="008940C7"/>
    <w:rsid w:val="008A1252"/>
    <w:rsid w:val="008A234B"/>
    <w:rsid w:val="008B2AC4"/>
    <w:rsid w:val="008F407D"/>
    <w:rsid w:val="009016DA"/>
    <w:rsid w:val="0090367A"/>
    <w:rsid w:val="009220AC"/>
    <w:rsid w:val="00943C22"/>
    <w:rsid w:val="00945BBA"/>
    <w:rsid w:val="00947800"/>
    <w:rsid w:val="0095624B"/>
    <w:rsid w:val="009749F7"/>
    <w:rsid w:val="00977BCE"/>
    <w:rsid w:val="00982042"/>
    <w:rsid w:val="00983BC9"/>
    <w:rsid w:val="009D6E27"/>
    <w:rsid w:val="00A33780"/>
    <w:rsid w:val="00A400C7"/>
    <w:rsid w:val="00A44452"/>
    <w:rsid w:val="00A46C8F"/>
    <w:rsid w:val="00A60676"/>
    <w:rsid w:val="00A66635"/>
    <w:rsid w:val="00A70B20"/>
    <w:rsid w:val="00A82031"/>
    <w:rsid w:val="00A9606E"/>
    <w:rsid w:val="00AA06B2"/>
    <w:rsid w:val="00AB054C"/>
    <w:rsid w:val="00AB33AB"/>
    <w:rsid w:val="00AB3B92"/>
    <w:rsid w:val="00AC4D0E"/>
    <w:rsid w:val="00AC68DD"/>
    <w:rsid w:val="00AF2CDF"/>
    <w:rsid w:val="00B034B3"/>
    <w:rsid w:val="00B0699E"/>
    <w:rsid w:val="00B14399"/>
    <w:rsid w:val="00B159A9"/>
    <w:rsid w:val="00B53595"/>
    <w:rsid w:val="00B676F0"/>
    <w:rsid w:val="00BA3F2C"/>
    <w:rsid w:val="00BA5074"/>
    <w:rsid w:val="00BC7D21"/>
    <w:rsid w:val="00BD2BF1"/>
    <w:rsid w:val="00BD45C7"/>
    <w:rsid w:val="00C1116D"/>
    <w:rsid w:val="00C23607"/>
    <w:rsid w:val="00C46364"/>
    <w:rsid w:val="00C53B67"/>
    <w:rsid w:val="00C67B6B"/>
    <w:rsid w:val="00CA5E2B"/>
    <w:rsid w:val="00CA7FEB"/>
    <w:rsid w:val="00CB5245"/>
    <w:rsid w:val="00CC0BDC"/>
    <w:rsid w:val="00CC1658"/>
    <w:rsid w:val="00CE31BC"/>
    <w:rsid w:val="00CE567C"/>
    <w:rsid w:val="00CF4BFA"/>
    <w:rsid w:val="00CF5C92"/>
    <w:rsid w:val="00D0515B"/>
    <w:rsid w:val="00D13B38"/>
    <w:rsid w:val="00D374D4"/>
    <w:rsid w:val="00D50E10"/>
    <w:rsid w:val="00D9305E"/>
    <w:rsid w:val="00D97592"/>
    <w:rsid w:val="00DA65EE"/>
    <w:rsid w:val="00DF0E68"/>
    <w:rsid w:val="00E14BC1"/>
    <w:rsid w:val="00E20621"/>
    <w:rsid w:val="00E37E79"/>
    <w:rsid w:val="00E415F6"/>
    <w:rsid w:val="00E4798C"/>
    <w:rsid w:val="00E47C49"/>
    <w:rsid w:val="00E53463"/>
    <w:rsid w:val="00E5458D"/>
    <w:rsid w:val="00E749DE"/>
    <w:rsid w:val="00E764B8"/>
    <w:rsid w:val="00EA75FE"/>
    <w:rsid w:val="00EC6E30"/>
    <w:rsid w:val="00EC7B53"/>
    <w:rsid w:val="00F0072C"/>
    <w:rsid w:val="00F15031"/>
    <w:rsid w:val="00F22C1F"/>
    <w:rsid w:val="00F36152"/>
    <w:rsid w:val="00F46892"/>
    <w:rsid w:val="00F51C55"/>
    <w:rsid w:val="00F51F4A"/>
    <w:rsid w:val="00F56A83"/>
    <w:rsid w:val="00F577CF"/>
    <w:rsid w:val="00F60530"/>
    <w:rsid w:val="00F7072C"/>
    <w:rsid w:val="00FA45B8"/>
    <w:rsid w:val="00FA7A55"/>
    <w:rsid w:val="00FB2CCA"/>
    <w:rsid w:val="00FB376B"/>
    <w:rsid w:val="00FB57BA"/>
    <w:rsid w:val="00FD1348"/>
    <w:rsid w:val="00FD638D"/>
    <w:rsid w:val="00FD6F85"/>
    <w:rsid w:val="00FE3D12"/>
    <w:rsid w:val="00FF034F"/>
    <w:rsid w:val="01DF742B"/>
    <w:rsid w:val="10999F04"/>
    <w:rsid w:val="174D722B"/>
    <w:rsid w:val="20CCFFB9"/>
    <w:rsid w:val="20F217B0"/>
    <w:rsid w:val="22B1484E"/>
    <w:rsid w:val="23C0B857"/>
    <w:rsid w:val="27999D40"/>
    <w:rsid w:val="31D5D060"/>
    <w:rsid w:val="3A838F3E"/>
    <w:rsid w:val="474194BA"/>
    <w:rsid w:val="4C04C2AF"/>
    <w:rsid w:val="4C6879AB"/>
    <w:rsid w:val="4DF45546"/>
    <w:rsid w:val="58D5ACDD"/>
    <w:rsid w:val="5CBBAB57"/>
    <w:rsid w:val="6121D836"/>
    <w:rsid w:val="68FD697D"/>
    <w:rsid w:val="6C7A240C"/>
    <w:rsid w:val="740AE934"/>
    <w:rsid w:val="7C0BEFD6"/>
    <w:rsid w:val="7C721F6C"/>
    <w:rsid w:val="7DE8E770"/>
    <w:rsid w:val="7E64D6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66DDD"/>
  <w15:chartTrackingRefBased/>
  <w15:docId w15:val="{80AA4558-4490-432E-B8F6-7C5BDF45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4B8"/>
  </w:style>
  <w:style w:type="paragraph" w:styleId="Footer">
    <w:name w:val="footer"/>
    <w:basedOn w:val="Normal"/>
    <w:link w:val="FooterChar"/>
    <w:uiPriority w:val="99"/>
    <w:unhideWhenUsed/>
    <w:rsid w:val="00E7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4B8"/>
  </w:style>
  <w:style w:type="paragraph" w:styleId="NormalWeb">
    <w:name w:val="Normal (Web)"/>
    <w:basedOn w:val="Normal"/>
    <w:uiPriority w:val="99"/>
    <w:unhideWhenUsed/>
    <w:rsid w:val="00A444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5E2B"/>
    <w:rPr>
      <w:color w:val="0563C1" w:themeColor="hyperlink"/>
      <w:u w:val="single"/>
    </w:rPr>
  </w:style>
  <w:style w:type="character" w:styleId="UnresolvedMention">
    <w:name w:val="Unresolved Mention"/>
    <w:basedOn w:val="DefaultParagraphFont"/>
    <w:uiPriority w:val="99"/>
    <w:semiHidden/>
    <w:unhideWhenUsed/>
    <w:rsid w:val="00CA5E2B"/>
    <w:rPr>
      <w:color w:val="605E5C"/>
      <w:shd w:val="clear" w:color="auto" w:fill="E1DFDD"/>
    </w:rPr>
  </w:style>
  <w:style w:type="paragraph" w:customStyle="1" w:styleId="paragraph">
    <w:name w:val="paragraph"/>
    <w:basedOn w:val="Normal"/>
    <w:rsid w:val="009562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624B"/>
  </w:style>
  <w:style w:type="character" w:customStyle="1" w:styleId="eop">
    <w:name w:val="eop"/>
    <w:basedOn w:val="DefaultParagraphFont"/>
    <w:rsid w:val="00956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8631">
      <w:bodyDiv w:val="1"/>
      <w:marLeft w:val="0"/>
      <w:marRight w:val="0"/>
      <w:marTop w:val="0"/>
      <w:marBottom w:val="0"/>
      <w:divBdr>
        <w:top w:val="none" w:sz="0" w:space="0" w:color="auto"/>
        <w:left w:val="none" w:sz="0" w:space="0" w:color="auto"/>
        <w:bottom w:val="none" w:sz="0" w:space="0" w:color="auto"/>
        <w:right w:val="none" w:sz="0" w:space="0" w:color="auto"/>
      </w:divBdr>
    </w:div>
    <w:div w:id="175847442">
      <w:bodyDiv w:val="1"/>
      <w:marLeft w:val="0"/>
      <w:marRight w:val="0"/>
      <w:marTop w:val="0"/>
      <w:marBottom w:val="0"/>
      <w:divBdr>
        <w:top w:val="none" w:sz="0" w:space="0" w:color="auto"/>
        <w:left w:val="none" w:sz="0" w:space="0" w:color="auto"/>
        <w:bottom w:val="none" w:sz="0" w:space="0" w:color="auto"/>
        <w:right w:val="none" w:sz="0" w:space="0" w:color="auto"/>
      </w:divBdr>
      <w:divsChild>
        <w:div w:id="889725384">
          <w:marLeft w:val="0"/>
          <w:marRight w:val="0"/>
          <w:marTop w:val="0"/>
          <w:marBottom w:val="0"/>
          <w:divBdr>
            <w:top w:val="none" w:sz="0" w:space="0" w:color="auto"/>
            <w:left w:val="none" w:sz="0" w:space="0" w:color="auto"/>
            <w:bottom w:val="none" w:sz="0" w:space="0" w:color="auto"/>
            <w:right w:val="none" w:sz="0" w:space="0" w:color="auto"/>
          </w:divBdr>
          <w:divsChild>
            <w:div w:id="88623517">
              <w:marLeft w:val="0"/>
              <w:marRight w:val="0"/>
              <w:marTop w:val="0"/>
              <w:marBottom w:val="0"/>
              <w:divBdr>
                <w:top w:val="none" w:sz="0" w:space="0" w:color="auto"/>
                <w:left w:val="none" w:sz="0" w:space="0" w:color="auto"/>
                <w:bottom w:val="none" w:sz="0" w:space="0" w:color="auto"/>
                <w:right w:val="none" w:sz="0" w:space="0" w:color="auto"/>
              </w:divBdr>
              <w:divsChild>
                <w:div w:id="2226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93148">
      <w:bodyDiv w:val="1"/>
      <w:marLeft w:val="0"/>
      <w:marRight w:val="0"/>
      <w:marTop w:val="0"/>
      <w:marBottom w:val="0"/>
      <w:divBdr>
        <w:top w:val="none" w:sz="0" w:space="0" w:color="auto"/>
        <w:left w:val="none" w:sz="0" w:space="0" w:color="auto"/>
        <w:bottom w:val="none" w:sz="0" w:space="0" w:color="auto"/>
        <w:right w:val="none" w:sz="0" w:space="0" w:color="auto"/>
      </w:divBdr>
    </w:div>
    <w:div w:id="1233813097">
      <w:bodyDiv w:val="1"/>
      <w:marLeft w:val="0"/>
      <w:marRight w:val="0"/>
      <w:marTop w:val="0"/>
      <w:marBottom w:val="0"/>
      <w:divBdr>
        <w:top w:val="none" w:sz="0" w:space="0" w:color="auto"/>
        <w:left w:val="none" w:sz="0" w:space="0" w:color="auto"/>
        <w:bottom w:val="none" w:sz="0" w:space="0" w:color="auto"/>
        <w:right w:val="none" w:sz="0" w:space="0" w:color="auto"/>
      </w:divBdr>
    </w:div>
    <w:div w:id="1284341081">
      <w:bodyDiv w:val="1"/>
      <w:marLeft w:val="0"/>
      <w:marRight w:val="0"/>
      <w:marTop w:val="0"/>
      <w:marBottom w:val="0"/>
      <w:divBdr>
        <w:top w:val="none" w:sz="0" w:space="0" w:color="auto"/>
        <w:left w:val="none" w:sz="0" w:space="0" w:color="auto"/>
        <w:bottom w:val="none" w:sz="0" w:space="0" w:color="auto"/>
        <w:right w:val="none" w:sz="0" w:space="0" w:color="auto"/>
      </w:divBdr>
      <w:divsChild>
        <w:div w:id="1661304139">
          <w:marLeft w:val="0"/>
          <w:marRight w:val="0"/>
          <w:marTop w:val="0"/>
          <w:marBottom w:val="0"/>
          <w:divBdr>
            <w:top w:val="none" w:sz="0" w:space="0" w:color="auto"/>
            <w:left w:val="none" w:sz="0" w:space="0" w:color="auto"/>
            <w:bottom w:val="none" w:sz="0" w:space="0" w:color="auto"/>
            <w:right w:val="none" w:sz="0" w:space="0" w:color="auto"/>
          </w:divBdr>
          <w:divsChild>
            <w:div w:id="1596985261">
              <w:marLeft w:val="0"/>
              <w:marRight w:val="0"/>
              <w:marTop w:val="0"/>
              <w:marBottom w:val="0"/>
              <w:divBdr>
                <w:top w:val="none" w:sz="0" w:space="0" w:color="auto"/>
                <w:left w:val="none" w:sz="0" w:space="0" w:color="auto"/>
                <w:bottom w:val="none" w:sz="0" w:space="0" w:color="auto"/>
                <w:right w:val="none" w:sz="0" w:space="0" w:color="auto"/>
              </w:divBdr>
              <w:divsChild>
                <w:div w:id="13958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85925">
      <w:bodyDiv w:val="1"/>
      <w:marLeft w:val="0"/>
      <w:marRight w:val="0"/>
      <w:marTop w:val="0"/>
      <w:marBottom w:val="0"/>
      <w:divBdr>
        <w:top w:val="none" w:sz="0" w:space="0" w:color="auto"/>
        <w:left w:val="none" w:sz="0" w:space="0" w:color="auto"/>
        <w:bottom w:val="none" w:sz="0" w:space="0" w:color="auto"/>
        <w:right w:val="none" w:sz="0" w:space="0" w:color="auto"/>
      </w:divBdr>
      <w:divsChild>
        <w:div w:id="27607784">
          <w:marLeft w:val="0"/>
          <w:marRight w:val="0"/>
          <w:marTop w:val="0"/>
          <w:marBottom w:val="0"/>
          <w:divBdr>
            <w:top w:val="none" w:sz="0" w:space="0" w:color="auto"/>
            <w:left w:val="none" w:sz="0" w:space="0" w:color="auto"/>
            <w:bottom w:val="none" w:sz="0" w:space="0" w:color="auto"/>
            <w:right w:val="none" w:sz="0" w:space="0" w:color="auto"/>
          </w:divBdr>
        </w:div>
        <w:div w:id="122047467">
          <w:marLeft w:val="0"/>
          <w:marRight w:val="0"/>
          <w:marTop w:val="0"/>
          <w:marBottom w:val="0"/>
          <w:divBdr>
            <w:top w:val="none" w:sz="0" w:space="0" w:color="auto"/>
            <w:left w:val="none" w:sz="0" w:space="0" w:color="auto"/>
            <w:bottom w:val="none" w:sz="0" w:space="0" w:color="auto"/>
            <w:right w:val="none" w:sz="0" w:space="0" w:color="auto"/>
          </w:divBdr>
        </w:div>
        <w:div w:id="132915633">
          <w:marLeft w:val="0"/>
          <w:marRight w:val="0"/>
          <w:marTop w:val="0"/>
          <w:marBottom w:val="0"/>
          <w:divBdr>
            <w:top w:val="none" w:sz="0" w:space="0" w:color="auto"/>
            <w:left w:val="none" w:sz="0" w:space="0" w:color="auto"/>
            <w:bottom w:val="none" w:sz="0" w:space="0" w:color="auto"/>
            <w:right w:val="none" w:sz="0" w:space="0" w:color="auto"/>
          </w:divBdr>
        </w:div>
        <w:div w:id="190264658">
          <w:marLeft w:val="0"/>
          <w:marRight w:val="0"/>
          <w:marTop w:val="0"/>
          <w:marBottom w:val="0"/>
          <w:divBdr>
            <w:top w:val="none" w:sz="0" w:space="0" w:color="auto"/>
            <w:left w:val="none" w:sz="0" w:space="0" w:color="auto"/>
            <w:bottom w:val="none" w:sz="0" w:space="0" w:color="auto"/>
            <w:right w:val="none" w:sz="0" w:space="0" w:color="auto"/>
          </w:divBdr>
        </w:div>
        <w:div w:id="302664226">
          <w:marLeft w:val="0"/>
          <w:marRight w:val="0"/>
          <w:marTop w:val="0"/>
          <w:marBottom w:val="0"/>
          <w:divBdr>
            <w:top w:val="none" w:sz="0" w:space="0" w:color="auto"/>
            <w:left w:val="none" w:sz="0" w:space="0" w:color="auto"/>
            <w:bottom w:val="none" w:sz="0" w:space="0" w:color="auto"/>
            <w:right w:val="none" w:sz="0" w:space="0" w:color="auto"/>
          </w:divBdr>
        </w:div>
        <w:div w:id="304746438">
          <w:marLeft w:val="0"/>
          <w:marRight w:val="0"/>
          <w:marTop w:val="0"/>
          <w:marBottom w:val="0"/>
          <w:divBdr>
            <w:top w:val="none" w:sz="0" w:space="0" w:color="auto"/>
            <w:left w:val="none" w:sz="0" w:space="0" w:color="auto"/>
            <w:bottom w:val="none" w:sz="0" w:space="0" w:color="auto"/>
            <w:right w:val="none" w:sz="0" w:space="0" w:color="auto"/>
          </w:divBdr>
        </w:div>
        <w:div w:id="335306277">
          <w:marLeft w:val="0"/>
          <w:marRight w:val="0"/>
          <w:marTop w:val="0"/>
          <w:marBottom w:val="0"/>
          <w:divBdr>
            <w:top w:val="none" w:sz="0" w:space="0" w:color="auto"/>
            <w:left w:val="none" w:sz="0" w:space="0" w:color="auto"/>
            <w:bottom w:val="none" w:sz="0" w:space="0" w:color="auto"/>
            <w:right w:val="none" w:sz="0" w:space="0" w:color="auto"/>
          </w:divBdr>
        </w:div>
        <w:div w:id="368726115">
          <w:marLeft w:val="0"/>
          <w:marRight w:val="0"/>
          <w:marTop w:val="0"/>
          <w:marBottom w:val="0"/>
          <w:divBdr>
            <w:top w:val="none" w:sz="0" w:space="0" w:color="auto"/>
            <w:left w:val="none" w:sz="0" w:space="0" w:color="auto"/>
            <w:bottom w:val="none" w:sz="0" w:space="0" w:color="auto"/>
            <w:right w:val="none" w:sz="0" w:space="0" w:color="auto"/>
          </w:divBdr>
        </w:div>
        <w:div w:id="461004480">
          <w:marLeft w:val="0"/>
          <w:marRight w:val="0"/>
          <w:marTop w:val="0"/>
          <w:marBottom w:val="0"/>
          <w:divBdr>
            <w:top w:val="none" w:sz="0" w:space="0" w:color="auto"/>
            <w:left w:val="none" w:sz="0" w:space="0" w:color="auto"/>
            <w:bottom w:val="none" w:sz="0" w:space="0" w:color="auto"/>
            <w:right w:val="none" w:sz="0" w:space="0" w:color="auto"/>
          </w:divBdr>
        </w:div>
        <w:div w:id="471945789">
          <w:marLeft w:val="0"/>
          <w:marRight w:val="0"/>
          <w:marTop w:val="0"/>
          <w:marBottom w:val="0"/>
          <w:divBdr>
            <w:top w:val="none" w:sz="0" w:space="0" w:color="auto"/>
            <w:left w:val="none" w:sz="0" w:space="0" w:color="auto"/>
            <w:bottom w:val="none" w:sz="0" w:space="0" w:color="auto"/>
            <w:right w:val="none" w:sz="0" w:space="0" w:color="auto"/>
          </w:divBdr>
        </w:div>
        <w:div w:id="491870858">
          <w:marLeft w:val="0"/>
          <w:marRight w:val="0"/>
          <w:marTop w:val="0"/>
          <w:marBottom w:val="0"/>
          <w:divBdr>
            <w:top w:val="none" w:sz="0" w:space="0" w:color="auto"/>
            <w:left w:val="none" w:sz="0" w:space="0" w:color="auto"/>
            <w:bottom w:val="none" w:sz="0" w:space="0" w:color="auto"/>
            <w:right w:val="none" w:sz="0" w:space="0" w:color="auto"/>
          </w:divBdr>
        </w:div>
        <w:div w:id="577136391">
          <w:marLeft w:val="0"/>
          <w:marRight w:val="0"/>
          <w:marTop w:val="0"/>
          <w:marBottom w:val="0"/>
          <w:divBdr>
            <w:top w:val="none" w:sz="0" w:space="0" w:color="auto"/>
            <w:left w:val="none" w:sz="0" w:space="0" w:color="auto"/>
            <w:bottom w:val="none" w:sz="0" w:space="0" w:color="auto"/>
            <w:right w:val="none" w:sz="0" w:space="0" w:color="auto"/>
          </w:divBdr>
        </w:div>
        <w:div w:id="603461137">
          <w:marLeft w:val="0"/>
          <w:marRight w:val="0"/>
          <w:marTop w:val="0"/>
          <w:marBottom w:val="0"/>
          <w:divBdr>
            <w:top w:val="none" w:sz="0" w:space="0" w:color="auto"/>
            <w:left w:val="none" w:sz="0" w:space="0" w:color="auto"/>
            <w:bottom w:val="none" w:sz="0" w:space="0" w:color="auto"/>
            <w:right w:val="none" w:sz="0" w:space="0" w:color="auto"/>
          </w:divBdr>
        </w:div>
        <w:div w:id="626358781">
          <w:marLeft w:val="0"/>
          <w:marRight w:val="0"/>
          <w:marTop w:val="0"/>
          <w:marBottom w:val="0"/>
          <w:divBdr>
            <w:top w:val="none" w:sz="0" w:space="0" w:color="auto"/>
            <w:left w:val="none" w:sz="0" w:space="0" w:color="auto"/>
            <w:bottom w:val="none" w:sz="0" w:space="0" w:color="auto"/>
            <w:right w:val="none" w:sz="0" w:space="0" w:color="auto"/>
          </w:divBdr>
        </w:div>
        <w:div w:id="660081563">
          <w:marLeft w:val="0"/>
          <w:marRight w:val="0"/>
          <w:marTop w:val="0"/>
          <w:marBottom w:val="0"/>
          <w:divBdr>
            <w:top w:val="none" w:sz="0" w:space="0" w:color="auto"/>
            <w:left w:val="none" w:sz="0" w:space="0" w:color="auto"/>
            <w:bottom w:val="none" w:sz="0" w:space="0" w:color="auto"/>
            <w:right w:val="none" w:sz="0" w:space="0" w:color="auto"/>
          </w:divBdr>
        </w:div>
        <w:div w:id="940989860">
          <w:marLeft w:val="0"/>
          <w:marRight w:val="0"/>
          <w:marTop w:val="0"/>
          <w:marBottom w:val="0"/>
          <w:divBdr>
            <w:top w:val="none" w:sz="0" w:space="0" w:color="auto"/>
            <w:left w:val="none" w:sz="0" w:space="0" w:color="auto"/>
            <w:bottom w:val="none" w:sz="0" w:space="0" w:color="auto"/>
            <w:right w:val="none" w:sz="0" w:space="0" w:color="auto"/>
          </w:divBdr>
        </w:div>
        <w:div w:id="961424643">
          <w:marLeft w:val="0"/>
          <w:marRight w:val="0"/>
          <w:marTop w:val="0"/>
          <w:marBottom w:val="0"/>
          <w:divBdr>
            <w:top w:val="none" w:sz="0" w:space="0" w:color="auto"/>
            <w:left w:val="none" w:sz="0" w:space="0" w:color="auto"/>
            <w:bottom w:val="none" w:sz="0" w:space="0" w:color="auto"/>
            <w:right w:val="none" w:sz="0" w:space="0" w:color="auto"/>
          </w:divBdr>
        </w:div>
        <w:div w:id="1111050531">
          <w:marLeft w:val="0"/>
          <w:marRight w:val="0"/>
          <w:marTop w:val="0"/>
          <w:marBottom w:val="0"/>
          <w:divBdr>
            <w:top w:val="none" w:sz="0" w:space="0" w:color="auto"/>
            <w:left w:val="none" w:sz="0" w:space="0" w:color="auto"/>
            <w:bottom w:val="none" w:sz="0" w:space="0" w:color="auto"/>
            <w:right w:val="none" w:sz="0" w:space="0" w:color="auto"/>
          </w:divBdr>
        </w:div>
        <w:div w:id="1147697862">
          <w:marLeft w:val="0"/>
          <w:marRight w:val="0"/>
          <w:marTop w:val="0"/>
          <w:marBottom w:val="0"/>
          <w:divBdr>
            <w:top w:val="none" w:sz="0" w:space="0" w:color="auto"/>
            <w:left w:val="none" w:sz="0" w:space="0" w:color="auto"/>
            <w:bottom w:val="none" w:sz="0" w:space="0" w:color="auto"/>
            <w:right w:val="none" w:sz="0" w:space="0" w:color="auto"/>
          </w:divBdr>
        </w:div>
        <w:div w:id="1514756795">
          <w:marLeft w:val="0"/>
          <w:marRight w:val="0"/>
          <w:marTop w:val="0"/>
          <w:marBottom w:val="0"/>
          <w:divBdr>
            <w:top w:val="none" w:sz="0" w:space="0" w:color="auto"/>
            <w:left w:val="none" w:sz="0" w:space="0" w:color="auto"/>
            <w:bottom w:val="none" w:sz="0" w:space="0" w:color="auto"/>
            <w:right w:val="none" w:sz="0" w:space="0" w:color="auto"/>
          </w:divBdr>
        </w:div>
        <w:div w:id="1738285822">
          <w:marLeft w:val="0"/>
          <w:marRight w:val="0"/>
          <w:marTop w:val="0"/>
          <w:marBottom w:val="0"/>
          <w:divBdr>
            <w:top w:val="none" w:sz="0" w:space="0" w:color="auto"/>
            <w:left w:val="none" w:sz="0" w:space="0" w:color="auto"/>
            <w:bottom w:val="none" w:sz="0" w:space="0" w:color="auto"/>
            <w:right w:val="none" w:sz="0" w:space="0" w:color="auto"/>
          </w:divBdr>
        </w:div>
        <w:div w:id="1764033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C9C00D7E74604E8EE4DB237ED8EF78" ma:contentTypeVersion="13" ma:contentTypeDescription="Create a new document." ma:contentTypeScope="" ma:versionID="3047e1f7ba05e611af3861e1e0feddf6">
  <xsd:schema xmlns:xsd="http://www.w3.org/2001/XMLSchema" xmlns:xs="http://www.w3.org/2001/XMLSchema" xmlns:p="http://schemas.microsoft.com/office/2006/metadata/properties" xmlns:ns3="2aa0fbdd-2174-4b79-b0a2-92fcae92ed84" xmlns:ns4="012ebf09-3f6f-4f8e-b3b8-16482d2f432e" targetNamespace="http://schemas.microsoft.com/office/2006/metadata/properties" ma:root="true" ma:fieldsID="fd746a4e7eac2555d35b3620486250d7" ns3:_="" ns4:_="">
    <xsd:import namespace="2aa0fbdd-2174-4b79-b0a2-92fcae92ed84"/>
    <xsd:import namespace="012ebf09-3f6f-4f8e-b3b8-16482d2f43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0fbdd-2174-4b79-b0a2-92fcae92e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ebf09-3f6f-4f8e-b3b8-16482d2f43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00686A-E348-4722-9F6E-DADEC44C3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0fbdd-2174-4b79-b0a2-92fcae92ed84"/>
    <ds:schemaRef ds:uri="012ebf09-3f6f-4f8e-b3b8-16482d2f4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F3DE4-13BF-4966-850D-35D2D85DA5E4}">
  <ds:schemaRefs>
    <ds:schemaRef ds:uri="http://schemas.microsoft.com/sharepoint/v3/contenttype/forms"/>
  </ds:schemaRefs>
</ds:datastoreItem>
</file>

<file path=customXml/itemProps3.xml><?xml version="1.0" encoding="utf-8"?>
<ds:datastoreItem xmlns:ds="http://schemas.openxmlformats.org/officeDocument/2006/customXml" ds:itemID="{9A2FD33C-4F80-4F92-8131-E643D8C3D32E}">
  <ds:schemaRefs>
    <ds:schemaRef ds:uri="http://schemas.openxmlformats.org/officeDocument/2006/bibliography"/>
  </ds:schemaRefs>
</ds:datastoreItem>
</file>

<file path=customXml/itemProps4.xml><?xml version="1.0" encoding="utf-8"?>
<ds:datastoreItem xmlns:ds="http://schemas.openxmlformats.org/officeDocument/2006/customXml" ds:itemID="{AA6EFE39-4795-4151-B7F4-6BC0E7D5F0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Sieber</dc:creator>
  <cp:keywords/>
  <dc:description/>
  <cp:lastModifiedBy>Richard Barker</cp:lastModifiedBy>
  <cp:revision>2</cp:revision>
  <dcterms:created xsi:type="dcterms:W3CDTF">2021-09-30T00:24:00Z</dcterms:created>
  <dcterms:modified xsi:type="dcterms:W3CDTF">2021-09-30T00:24:00Z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0x0101006CC9C00D7E74604E8EE4DB237ED8EF78</vt:lpwstr>
  </property>
</Properties>
</file>